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3D211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337EDC73" w14:textId="77777777" w:rsidR="00521AA5" w:rsidRPr="00076FEB" w:rsidRDefault="00521AA5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4DBF9FA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2611A943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0E974716" w14:textId="77777777" w:rsidR="00887963" w:rsidRPr="00076FEB" w:rsidRDefault="00887963" w:rsidP="0088796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40"/>
          <w:szCs w:val="40"/>
        </w:rPr>
      </w:pPr>
    </w:p>
    <w:p w14:paraId="5C8EBF01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B42630D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CDED3D2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Závazné pokyny </w:t>
      </w:r>
    </w:p>
    <w:p w14:paraId="3B7100EC" w14:textId="77777777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vyplnění nástroje </w:t>
      </w:r>
    </w:p>
    <w:p w14:paraId="793D2B48" w14:textId="047DD1A0" w:rsidR="00887963" w:rsidRPr="00076FEB" w:rsidRDefault="00887963" w:rsidP="00887963">
      <w:pPr>
        <w:spacing w:line="360" w:lineRule="auto"/>
        <w:jc w:val="center"/>
        <w:rPr>
          <w:rFonts w:ascii="Arial" w:hAnsi="Arial" w:cs="Arial"/>
          <w:b/>
          <w:bCs/>
          <w:sz w:val="56"/>
          <w:szCs w:val="56"/>
        </w:rPr>
      </w:pPr>
      <w:r w:rsidRPr="00076FEB">
        <w:rPr>
          <w:rFonts w:ascii="Arial" w:hAnsi="Arial" w:cs="Arial"/>
          <w:b/>
          <w:bCs/>
          <w:sz w:val="56"/>
          <w:szCs w:val="56"/>
        </w:rPr>
        <w:t xml:space="preserve">pro výpočet </w:t>
      </w:r>
      <w:r w:rsidR="00CB1AEB">
        <w:rPr>
          <w:rFonts w:ascii="Arial" w:hAnsi="Arial" w:cs="Arial"/>
          <w:b/>
          <w:bCs/>
          <w:sz w:val="56"/>
          <w:szCs w:val="56"/>
        </w:rPr>
        <w:t xml:space="preserve">nabídkové ceny </w:t>
      </w:r>
    </w:p>
    <w:p w14:paraId="3AB26949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697DE05F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1D1587F6" w14:textId="77777777" w:rsidR="00887963" w:rsidRPr="00076FEB" w:rsidRDefault="00887963" w:rsidP="00887963">
      <w:pPr>
        <w:rPr>
          <w:rFonts w:ascii="Arial" w:hAnsi="Arial" w:cs="Arial"/>
          <w:b/>
          <w:bCs/>
          <w:sz w:val="56"/>
          <w:szCs w:val="56"/>
        </w:rPr>
      </w:pPr>
    </w:p>
    <w:p w14:paraId="5E0DADF9" w14:textId="77777777" w:rsidR="00CA61C4" w:rsidRDefault="00CA61C4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</w:p>
    <w:p w14:paraId="4DD81FD8" w14:textId="77777777" w:rsidR="008949FF" w:rsidRPr="00076FEB" w:rsidRDefault="006079A1" w:rsidP="000E0F58">
      <w:pPr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  <w:b/>
          <w:u w:val="single"/>
        </w:rPr>
        <w:lastRenderedPageBreak/>
        <w:t>Úvodní informace</w:t>
      </w:r>
      <w:bookmarkStart w:id="0" w:name="_GoBack"/>
      <w:bookmarkEnd w:id="0"/>
    </w:p>
    <w:p w14:paraId="774A7B01" w14:textId="065E1AE8" w:rsidR="009702BE" w:rsidRDefault="009702BE" w:rsidP="00510D2F">
      <w:pPr>
        <w:spacing w:after="120" w:line="360" w:lineRule="auto"/>
        <w:jc w:val="both"/>
        <w:rPr>
          <w:rFonts w:ascii="Arial" w:hAnsi="Arial" w:cs="Arial"/>
        </w:rPr>
      </w:pPr>
      <w:r w:rsidRPr="00E0570A">
        <w:rPr>
          <w:rFonts w:ascii="Arial" w:hAnsi="Arial" w:cs="Arial"/>
        </w:rPr>
        <w:t xml:space="preserve">Veškeré pojmy označené v této příloze počátečním velkým písmenem představují pro účely této přílohy předdefinované pojmy a termíny, jejichž seznam s vysvětlujícím popisem je uveden </w:t>
      </w:r>
      <w:r>
        <w:rPr>
          <w:rFonts w:ascii="Arial" w:hAnsi="Arial" w:cs="Arial"/>
        </w:rPr>
        <w:t>v</w:t>
      </w:r>
      <w:r w:rsidR="00322F3B">
        <w:rPr>
          <w:rFonts w:ascii="Arial" w:hAnsi="Arial" w:cs="Arial"/>
        </w:rPr>
        <w:t> Dokumentaci zadávacího řízení</w:t>
      </w:r>
      <w:r>
        <w:rPr>
          <w:rFonts w:ascii="Arial" w:hAnsi="Arial" w:cs="Arial"/>
        </w:rPr>
        <w:t xml:space="preserve"> nebo</w:t>
      </w:r>
      <w:r w:rsidRPr="00E0570A">
        <w:rPr>
          <w:rFonts w:ascii="Arial" w:hAnsi="Arial" w:cs="Arial"/>
        </w:rPr>
        <w:t xml:space="preserve"> Smlouvě</w:t>
      </w:r>
      <w:r>
        <w:rPr>
          <w:rFonts w:ascii="Arial" w:hAnsi="Arial" w:cs="Arial"/>
        </w:rPr>
        <w:t>.</w:t>
      </w:r>
    </w:p>
    <w:p w14:paraId="7F5DD7E3" w14:textId="39FC3838" w:rsidR="00942A0A" w:rsidRPr="00076FEB" w:rsidRDefault="001F524C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9B0AE6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 xml:space="preserve">po </w:t>
      </w:r>
      <w:r w:rsidR="009702BE">
        <w:rPr>
          <w:rFonts w:ascii="Arial" w:hAnsi="Arial" w:cs="Arial"/>
        </w:rPr>
        <w:t>dodavateli</w:t>
      </w:r>
      <w:r w:rsidR="009702BE" w:rsidRPr="00076FEB">
        <w:rPr>
          <w:rFonts w:ascii="Arial" w:hAnsi="Arial" w:cs="Arial"/>
        </w:rPr>
        <w:t xml:space="preserve"> </w:t>
      </w:r>
      <w:r w:rsidR="00377D36" w:rsidRPr="00076FEB">
        <w:rPr>
          <w:rFonts w:ascii="Arial" w:hAnsi="Arial" w:cs="Arial"/>
        </w:rPr>
        <w:t xml:space="preserve">zpracování </w:t>
      </w:r>
      <w:r w:rsidR="00A60A32" w:rsidRPr="00076FEB">
        <w:rPr>
          <w:rFonts w:ascii="Arial" w:hAnsi="Arial" w:cs="Arial"/>
        </w:rPr>
        <w:t>nabídkové ceny</w:t>
      </w:r>
      <w:r w:rsidR="00377D36" w:rsidRPr="00076FEB">
        <w:rPr>
          <w:rFonts w:ascii="Arial" w:hAnsi="Arial" w:cs="Arial"/>
        </w:rPr>
        <w:t> </w:t>
      </w:r>
      <w:r w:rsidR="008E63CE">
        <w:rPr>
          <w:rFonts w:ascii="Arial" w:hAnsi="Arial" w:cs="Arial"/>
        </w:rPr>
        <w:t xml:space="preserve">a podkladů pro hodnocení </w:t>
      </w:r>
      <w:r w:rsidR="009702BE">
        <w:rPr>
          <w:rFonts w:ascii="Arial" w:hAnsi="Arial" w:cs="Arial"/>
        </w:rPr>
        <w:t xml:space="preserve">Nabídek </w:t>
      </w:r>
      <w:r w:rsidR="00A30AB1">
        <w:rPr>
          <w:rFonts w:ascii="Arial" w:hAnsi="Arial" w:cs="Arial"/>
        </w:rPr>
        <w:t>v rámci</w:t>
      </w:r>
      <w:r w:rsidR="00377D36" w:rsidRPr="00076FEB">
        <w:rPr>
          <w:rFonts w:ascii="Arial" w:hAnsi="Arial" w:cs="Arial"/>
        </w:rPr>
        <w:t xml:space="preserve"> </w:t>
      </w:r>
      <w:r w:rsidR="00952CCD">
        <w:rPr>
          <w:rFonts w:ascii="Arial" w:hAnsi="Arial" w:cs="Arial"/>
        </w:rPr>
        <w:t>V</w:t>
      </w:r>
      <w:r w:rsidR="008A2542" w:rsidRPr="00076FEB">
        <w:rPr>
          <w:rFonts w:ascii="Arial" w:hAnsi="Arial" w:cs="Arial"/>
        </w:rPr>
        <w:t xml:space="preserve">eřejné zakázky </w:t>
      </w:r>
      <w:r w:rsidR="009B0AE6" w:rsidRPr="00076FEB">
        <w:rPr>
          <w:rFonts w:ascii="Arial" w:hAnsi="Arial" w:cs="Arial"/>
        </w:rPr>
        <w:t xml:space="preserve">pomocí </w:t>
      </w:r>
      <w:r w:rsidR="00572A9D" w:rsidRPr="00076FEB">
        <w:rPr>
          <w:rFonts w:ascii="Arial" w:hAnsi="Arial" w:cs="Arial"/>
        </w:rPr>
        <w:t xml:space="preserve">jednotného </w:t>
      </w:r>
      <w:r w:rsidR="00377D36" w:rsidRPr="00076FEB">
        <w:rPr>
          <w:rFonts w:ascii="Arial" w:hAnsi="Arial" w:cs="Arial"/>
        </w:rPr>
        <w:t>výpočtov</w:t>
      </w:r>
      <w:r w:rsidR="009B0AE6" w:rsidRPr="00076FEB">
        <w:rPr>
          <w:rFonts w:ascii="Arial" w:hAnsi="Arial" w:cs="Arial"/>
        </w:rPr>
        <w:t xml:space="preserve">ého </w:t>
      </w:r>
      <w:r w:rsidR="00377D36" w:rsidRPr="00076FEB">
        <w:rPr>
          <w:rFonts w:ascii="Arial" w:hAnsi="Arial" w:cs="Arial"/>
        </w:rPr>
        <w:t>nástroj</w:t>
      </w:r>
      <w:r w:rsidR="009B0AE6" w:rsidRPr="00076FEB">
        <w:rPr>
          <w:rFonts w:ascii="Arial" w:hAnsi="Arial" w:cs="Arial"/>
        </w:rPr>
        <w:t>e</w:t>
      </w:r>
      <w:r w:rsidR="00377D36" w:rsidRPr="00076FEB">
        <w:rPr>
          <w:rFonts w:ascii="Arial" w:hAnsi="Arial" w:cs="Arial"/>
        </w:rPr>
        <w:t xml:space="preserve">. </w:t>
      </w:r>
      <w:r w:rsidR="009702BE">
        <w:rPr>
          <w:rFonts w:ascii="Arial" w:hAnsi="Arial" w:cs="Arial"/>
        </w:rPr>
        <w:t>Dodavatel</w:t>
      </w:r>
      <w:r w:rsidR="009702BE" w:rsidRPr="00076FEB">
        <w:rPr>
          <w:rFonts w:ascii="Arial" w:hAnsi="Arial" w:cs="Arial"/>
        </w:rPr>
        <w:t xml:space="preserve"> </w:t>
      </w:r>
      <w:r w:rsidR="00A60A32" w:rsidRPr="00076FEB">
        <w:rPr>
          <w:rFonts w:ascii="Arial" w:hAnsi="Arial" w:cs="Arial"/>
        </w:rPr>
        <w:t>je povinen prostřednictvím jednotného výpočtového nástroje</w:t>
      </w:r>
      <w:r w:rsidR="000664A6" w:rsidRPr="00076FEB">
        <w:rPr>
          <w:rFonts w:ascii="Arial" w:hAnsi="Arial" w:cs="Arial"/>
        </w:rPr>
        <w:t xml:space="preserve"> v elektronické podobě </w:t>
      </w:r>
      <w:r w:rsidR="00F628E6" w:rsidRPr="00076FEB">
        <w:rPr>
          <w:rFonts w:ascii="Arial" w:hAnsi="Arial" w:cs="Arial"/>
        </w:rPr>
        <w:t xml:space="preserve">ve formátu </w:t>
      </w:r>
      <w:r w:rsidR="001624DF" w:rsidRPr="006C7526">
        <w:rPr>
          <w:rFonts w:ascii="Arial" w:hAnsi="Arial" w:cs="Arial"/>
        </w:rPr>
        <w:t>*.XLS</w:t>
      </w:r>
      <w:r w:rsidR="00A60A32" w:rsidRPr="00076FEB">
        <w:rPr>
          <w:rFonts w:ascii="Arial" w:hAnsi="Arial" w:cs="Arial"/>
        </w:rPr>
        <w:t xml:space="preserve">, který </w:t>
      </w:r>
      <w:r w:rsidR="00A60A32" w:rsidRPr="00322F3B">
        <w:rPr>
          <w:rFonts w:ascii="Arial" w:hAnsi="Arial" w:cs="Arial"/>
        </w:rPr>
        <w:t xml:space="preserve">tvoří Přílohu č. </w:t>
      </w:r>
      <w:r w:rsidR="00ED2218" w:rsidRPr="00322F3B">
        <w:rPr>
          <w:rFonts w:ascii="Arial" w:hAnsi="Arial" w:cs="Arial"/>
        </w:rPr>
        <w:t>6</w:t>
      </w:r>
      <w:r w:rsidR="009702BE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dokumentace zadávacího řízení</w:t>
      </w:r>
      <w:r w:rsidR="00F628E6" w:rsidRPr="00076FEB">
        <w:rPr>
          <w:rFonts w:ascii="Arial" w:hAnsi="Arial" w:cs="Arial"/>
        </w:rPr>
        <w:t xml:space="preserve"> (tj. soubor „</w:t>
      </w:r>
      <w:bookmarkStart w:id="1" w:name="_Hlk526432332"/>
      <w:bookmarkStart w:id="2" w:name="_Ref427832206"/>
      <w:bookmarkStart w:id="3" w:name="_Ref509932620"/>
      <w:r w:rsidR="009702BE" w:rsidRPr="009702BE">
        <w:rPr>
          <w:rFonts w:ascii="Arial" w:hAnsi="Arial" w:cs="Arial"/>
        </w:rPr>
        <w:t xml:space="preserve">Závazný nástroj pro výpočet </w:t>
      </w:r>
      <w:r w:rsidR="00E177BE">
        <w:rPr>
          <w:rFonts w:ascii="Arial" w:hAnsi="Arial" w:cs="Arial"/>
        </w:rPr>
        <w:t xml:space="preserve">nabídkové </w:t>
      </w:r>
      <w:r w:rsidR="009702BE" w:rsidRPr="009702BE">
        <w:rPr>
          <w:rFonts w:ascii="Arial" w:hAnsi="Arial" w:cs="Arial"/>
        </w:rPr>
        <w:t>cen</w:t>
      </w:r>
      <w:r w:rsidR="00E177BE">
        <w:rPr>
          <w:rFonts w:ascii="Arial" w:hAnsi="Arial" w:cs="Arial"/>
        </w:rPr>
        <w:t>y</w:t>
      </w:r>
      <w:bookmarkEnd w:id="1"/>
      <w:bookmarkEnd w:id="2"/>
      <w:bookmarkEnd w:id="3"/>
      <w:r w:rsidR="00F628E6" w:rsidRPr="00076FEB">
        <w:rPr>
          <w:rFonts w:ascii="Arial" w:hAnsi="Arial" w:cs="Arial"/>
        </w:rPr>
        <w:t>“</w:t>
      </w:r>
      <w:r w:rsidR="003D3CA6">
        <w:rPr>
          <w:rFonts w:ascii="Arial" w:hAnsi="Arial" w:cs="Arial"/>
        </w:rPr>
        <w:t xml:space="preserve">, </w:t>
      </w:r>
      <w:r w:rsidR="00A30AB1">
        <w:rPr>
          <w:rFonts w:ascii="Arial" w:hAnsi="Arial" w:cs="Arial"/>
        </w:rPr>
        <w:t>dále jen „</w:t>
      </w:r>
      <w:r w:rsidR="00A30AB1" w:rsidRPr="00A30AB1">
        <w:rPr>
          <w:rFonts w:ascii="Arial" w:hAnsi="Arial" w:cs="Arial"/>
          <w:b/>
        </w:rPr>
        <w:t>Závazný nástroj</w:t>
      </w:r>
      <w:r w:rsidR="00A30AB1">
        <w:rPr>
          <w:rFonts w:ascii="Arial" w:hAnsi="Arial" w:cs="Arial"/>
        </w:rPr>
        <w:t>“)</w:t>
      </w:r>
      <w:r w:rsidR="00A60A32" w:rsidRPr="00076FEB">
        <w:rPr>
          <w:rFonts w:ascii="Arial" w:hAnsi="Arial" w:cs="Arial"/>
        </w:rPr>
        <w:t xml:space="preserve">, závazně </w:t>
      </w:r>
      <w:r w:rsidR="00377D36" w:rsidRPr="00076FEB">
        <w:rPr>
          <w:rFonts w:ascii="Arial" w:hAnsi="Arial" w:cs="Arial"/>
        </w:rPr>
        <w:t>zpracovat</w:t>
      </w:r>
      <w:r w:rsidR="00331DCD" w:rsidRPr="00076FEB">
        <w:rPr>
          <w:rFonts w:ascii="Arial" w:hAnsi="Arial" w:cs="Arial"/>
        </w:rPr>
        <w:t xml:space="preserve"> </w:t>
      </w:r>
      <w:r w:rsidR="00B5208A" w:rsidRPr="00076FEB">
        <w:rPr>
          <w:rFonts w:ascii="Arial" w:hAnsi="Arial" w:cs="Arial"/>
        </w:rPr>
        <w:t>c</w:t>
      </w:r>
      <w:r w:rsidR="001624DF" w:rsidRPr="006C7526">
        <w:rPr>
          <w:rFonts w:ascii="Arial" w:hAnsi="Arial" w:cs="Arial"/>
        </w:rPr>
        <w:t xml:space="preserve">enovou nabídku </w:t>
      </w:r>
      <w:r w:rsidR="00A30AB1">
        <w:rPr>
          <w:rFonts w:ascii="Arial" w:hAnsi="Arial" w:cs="Arial"/>
        </w:rPr>
        <w:t>dodavatelem</w:t>
      </w:r>
      <w:r w:rsidR="00A30AB1" w:rsidRPr="00076FEB">
        <w:rPr>
          <w:rFonts w:ascii="Arial" w:hAnsi="Arial" w:cs="Arial"/>
        </w:rPr>
        <w:t xml:space="preserve"> </w:t>
      </w:r>
      <w:r w:rsidR="001624DF" w:rsidRPr="006C7526">
        <w:rPr>
          <w:rFonts w:ascii="Arial" w:hAnsi="Arial" w:cs="Arial"/>
        </w:rPr>
        <w:t xml:space="preserve">poskytovaných </w:t>
      </w:r>
      <w:r w:rsidR="00C36FBC">
        <w:rPr>
          <w:rFonts w:ascii="Arial" w:hAnsi="Arial" w:cs="Arial"/>
        </w:rPr>
        <w:t>V</w:t>
      </w:r>
      <w:r w:rsidR="00F628E6" w:rsidRPr="00076FEB">
        <w:rPr>
          <w:rFonts w:ascii="Arial" w:hAnsi="Arial" w:cs="Arial"/>
        </w:rPr>
        <w:t xml:space="preserve">eřejných </w:t>
      </w:r>
      <w:r w:rsidR="001624DF" w:rsidRPr="006C7526">
        <w:rPr>
          <w:rFonts w:ascii="Arial" w:hAnsi="Arial" w:cs="Arial"/>
        </w:rPr>
        <w:t xml:space="preserve">služeb (dále </w:t>
      </w:r>
      <w:r w:rsidR="00533603" w:rsidRPr="00076FEB">
        <w:rPr>
          <w:rFonts w:ascii="Arial" w:hAnsi="Arial" w:cs="Arial"/>
        </w:rPr>
        <w:t xml:space="preserve">jen </w:t>
      </w:r>
      <w:r w:rsidR="001624DF" w:rsidRPr="006C7526">
        <w:rPr>
          <w:rFonts w:ascii="Arial" w:hAnsi="Arial" w:cs="Arial"/>
        </w:rPr>
        <w:t>„</w:t>
      </w:r>
      <w:bookmarkStart w:id="4" w:name="_Hlk527691996"/>
      <w:r w:rsidR="00E65655" w:rsidRPr="00076FEB">
        <w:rPr>
          <w:rFonts w:ascii="Arial" w:hAnsi="Arial" w:cs="Arial"/>
          <w:b/>
        </w:rPr>
        <w:t>Cenová nabídka Dopravce</w:t>
      </w:r>
      <w:bookmarkEnd w:id="4"/>
      <w:r w:rsidR="001624DF" w:rsidRPr="006C7526">
        <w:rPr>
          <w:rFonts w:ascii="Arial" w:hAnsi="Arial" w:cs="Arial"/>
        </w:rPr>
        <w:t>“</w:t>
      </w:r>
      <w:r w:rsidR="00533603" w:rsidRPr="00076FEB">
        <w:rPr>
          <w:rFonts w:ascii="Arial" w:hAnsi="Arial" w:cs="Arial"/>
        </w:rPr>
        <w:t>)</w:t>
      </w:r>
      <w:r w:rsidR="001624DF" w:rsidRPr="006C7526">
        <w:rPr>
          <w:rFonts w:ascii="Arial" w:hAnsi="Arial" w:cs="Arial"/>
        </w:rPr>
        <w:t>.</w:t>
      </w:r>
      <w:r w:rsidR="00331DCD" w:rsidRPr="00076FEB">
        <w:rPr>
          <w:rFonts w:ascii="Arial" w:hAnsi="Arial" w:cs="Arial"/>
        </w:rPr>
        <w:t xml:space="preserve"> </w:t>
      </w:r>
      <w:r w:rsidR="007B5624" w:rsidRPr="00076FEB">
        <w:rPr>
          <w:rFonts w:ascii="Arial" w:hAnsi="Arial" w:cs="Arial"/>
        </w:rPr>
        <w:t>Zadavatel</w:t>
      </w:r>
      <w:r w:rsidR="00CD0FC8" w:rsidRPr="00076FEB">
        <w:rPr>
          <w:rFonts w:ascii="Arial" w:hAnsi="Arial" w:cs="Arial"/>
        </w:rPr>
        <w:t xml:space="preserve"> požaduje</w:t>
      </w:r>
      <w:r w:rsidR="00572A9D" w:rsidRPr="00076FEB">
        <w:rPr>
          <w:rFonts w:ascii="Arial" w:hAnsi="Arial" w:cs="Arial"/>
        </w:rPr>
        <w:t xml:space="preserve">, aby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72A9D" w:rsidRPr="00076FEB">
        <w:rPr>
          <w:rFonts w:ascii="Arial" w:hAnsi="Arial" w:cs="Arial"/>
        </w:rPr>
        <w:t xml:space="preserve">v Zadavatelem </w:t>
      </w:r>
      <w:r w:rsidR="00533603" w:rsidRPr="00076FEB">
        <w:rPr>
          <w:rFonts w:ascii="Arial" w:hAnsi="Arial" w:cs="Arial"/>
        </w:rPr>
        <w:t>specifikované a</w:t>
      </w:r>
      <w:r w:rsidR="00A06464">
        <w:rPr>
          <w:rFonts w:ascii="Arial" w:hAnsi="Arial" w:cs="Arial"/>
        </w:rPr>
        <w:t> </w:t>
      </w:r>
      <w:r w:rsidR="00572A9D" w:rsidRPr="00076FEB">
        <w:rPr>
          <w:rFonts w:ascii="Arial" w:hAnsi="Arial" w:cs="Arial"/>
        </w:rPr>
        <w:t xml:space="preserve">definované struktuře uvedl cenovou hodnotu jednotlivých </w:t>
      </w:r>
      <w:r w:rsidR="00533603" w:rsidRPr="00076FEB">
        <w:rPr>
          <w:rFonts w:ascii="Arial" w:hAnsi="Arial" w:cs="Arial"/>
        </w:rPr>
        <w:t>nákl</w:t>
      </w:r>
      <w:r w:rsidR="00F96977" w:rsidRPr="00076FEB">
        <w:rPr>
          <w:rFonts w:ascii="Arial" w:hAnsi="Arial" w:cs="Arial"/>
        </w:rPr>
        <w:t>ad</w:t>
      </w:r>
      <w:r w:rsidR="000664A6" w:rsidRPr="00076FEB">
        <w:rPr>
          <w:rFonts w:ascii="Arial" w:hAnsi="Arial" w:cs="Arial"/>
        </w:rPr>
        <w:t>o</w:t>
      </w:r>
      <w:r w:rsidR="00F96977" w:rsidRPr="00076FEB">
        <w:rPr>
          <w:rFonts w:ascii="Arial" w:hAnsi="Arial" w:cs="Arial"/>
        </w:rPr>
        <w:t>v</w:t>
      </w:r>
      <w:r w:rsidR="00533603" w:rsidRPr="00076FEB">
        <w:rPr>
          <w:rFonts w:ascii="Arial" w:hAnsi="Arial" w:cs="Arial"/>
        </w:rPr>
        <w:t xml:space="preserve">ých </w:t>
      </w:r>
      <w:r w:rsidR="00A60A32" w:rsidRPr="00076FEB">
        <w:rPr>
          <w:rFonts w:ascii="Arial" w:hAnsi="Arial" w:cs="Arial"/>
        </w:rPr>
        <w:t xml:space="preserve">položek </w:t>
      </w:r>
      <w:r w:rsidR="00572A9D" w:rsidRPr="00076FEB">
        <w:rPr>
          <w:rFonts w:ascii="Arial" w:hAnsi="Arial" w:cs="Arial"/>
        </w:rPr>
        <w:t xml:space="preserve">pro </w:t>
      </w:r>
      <w:r w:rsidR="00CD0FC8" w:rsidRPr="00076FEB">
        <w:rPr>
          <w:rFonts w:ascii="Arial" w:hAnsi="Arial" w:cs="Arial"/>
        </w:rPr>
        <w:t>jednotliv</w:t>
      </w:r>
      <w:r w:rsidR="00572A9D" w:rsidRPr="00076FEB">
        <w:rPr>
          <w:rFonts w:ascii="Arial" w:hAnsi="Arial" w:cs="Arial"/>
        </w:rPr>
        <w:t>é</w:t>
      </w:r>
      <w:r w:rsidR="00CD0FC8" w:rsidRPr="00076FEB">
        <w:rPr>
          <w:rFonts w:ascii="Arial" w:hAnsi="Arial" w:cs="Arial"/>
        </w:rPr>
        <w:t xml:space="preserve"> kategori</w:t>
      </w:r>
      <w:r w:rsidR="00572A9D" w:rsidRPr="00076FEB">
        <w:rPr>
          <w:rFonts w:ascii="Arial" w:hAnsi="Arial" w:cs="Arial"/>
        </w:rPr>
        <w:t>e</w:t>
      </w:r>
      <w:r w:rsidR="00CD0FC8" w:rsidRPr="00076FEB">
        <w:rPr>
          <w:rFonts w:ascii="Arial" w:hAnsi="Arial" w:cs="Arial"/>
        </w:rPr>
        <w:t xml:space="preserve"> </w:t>
      </w:r>
      <w:r w:rsidR="00467A8B">
        <w:rPr>
          <w:rFonts w:ascii="Arial" w:hAnsi="Arial" w:cs="Arial"/>
        </w:rPr>
        <w:t>vozidel z Vozového parku</w:t>
      </w:r>
      <w:r w:rsidR="00CD0FC8" w:rsidRPr="00076FEB">
        <w:rPr>
          <w:rFonts w:ascii="Arial" w:hAnsi="Arial" w:cs="Arial"/>
        </w:rPr>
        <w:t>.</w:t>
      </w:r>
      <w:r w:rsidR="007B5624" w:rsidRPr="00076FEB">
        <w:rPr>
          <w:rFonts w:ascii="Arial" w:hAnsi="Arial" w:cs="Arial"/>
        </w:rPr>
        <w:t xml:space="preserve"> </w:t>
      </w:r>
      <w:r w:rsidR="00A10897" w:rsidRPr="00076FEB">
        <w:rPr>
          <w:rFonts w:ascii="Arial" w:hAnsi="Arial" w:cs="Arial"/>
        </w:rPr>
        <w:t xml:space="preserve">Zadavatel </w:t>
      </w:r>
      <w:r w:rsidR="006E7285" w:rsidRPr="00076FEB">
        <w:rPr>
          <w:rFonts w:ascii="Arial" w:hAnsi="Arial" w:cs="Arial"/>
        </w:rPr>
        <w:t>specifikoval v </w:t>
      </w:r>
      <w:r w:rsidR="00A30AB1">
        <w:rPr>
          <w:rFonts w:ascii="Arial" w:hAnsi="Arial" w:cs="Arial"/>
        </w:rPr>
        <w:t>Z</w:t>
      </w:r>
      <w:r w:rsidR="00A30AB1" w:rsidRPr="00076FEB">
        <w:rPr>
          <w:rFonts w:ascii="Arial" w:hAnsi="Arial" w:cs="Arial"/>
        </w:rPr>
        <w:t xml:space="preserve">adávací </w:t>
      </w:r>
      <w:r w:rsidR="006E7285" w:rsidRPr="00076FEB">
        <w:rPr>
          <w:rFonts w:ascii="Arial" w:hAnsi="Arial" w:cs="Arial"/>
        </w:rPr>
        <w:t>dokumentaci</w:t>
      </w:r>
      <w:r w:rsidR="00BC2FB0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rozsah poptávaných </w:t>
      </w:r>
      <w:r w:rsidR="00DD4558">
        <w:rPr>
          <w:rFonts w:ascii="Arial" w:hAnsi="Arial" w:cs="Arial"/>
        </w:rPr>
        <w:t>V</w:t>
      </w:r>
      <w:r w:rsidR="006E7285" w:rsidRPr="00076FEB">
        <w:rPr>
          <w:rFonts w:ascii="Arial" w:hAnsi="Arial" w:cs="Arial"/>
        </w:rPr>
        <w:t>eřejných služeb a uvedl</w:t>
      </w:r>
      <w:r w:rsidR="00A10897" w:rsidRPr="00076FEB">
        <w:rPr>
          <w:rFonts w:ascii="Arial" w:hAnsi="Arial" w:cs="Arial"/>
        </w:rPr>
        <w:t xml:space="preserve"> </w:t>
      </w:r>
      <w:r w:rsidR="006E7285" w:rsidRPr="00076FEB">
        <w:rPr>
          <w:rFonts w:ascii="Arial" w:hAnsi="Arial" w:cs="Arial"/>
        </w:rPr>
        <w:t xml:space="preserve">veškeré </w:t>
      </w:r>
      <w:r w:rsidR="00A10897" w:rsidRPr="00076FEB">
        <w:rPr>
          <w:rFonts w:ascii="Arial" w:hAnsi="Arial" w:cs="Arial"/>
        </w:rPr>
        <w:t>podklady pro</w:t>
      </w:r>
      <w:r w:rsidR="00443B81" w:rsidRPr="00076FEB">
        <w:rPr>
          <w:rFonts w:ascii="Arial" w:hAnsi="Arial" w:cs="Arial"/>
        </w:rPr>
        <w:t> </w:t>
      </w:r>
      <w:r w:rsidR="00A10897" w:rsidRPr="00076FEB">
        <w:rPr>
          <w:rFonts w:ascii="Arial" w:hAnsi="Arial" w:cs="Arial"/>
        </w:rPr>
        <w:t>stanovení Cenové nabídky Dopravce</w:t>
      </w:r>
      <w:r w:rsidR="00BC2FB0" w:rsidRPr="00076FEB">
        <w:rPr>
          <w:rFonts w:ascii="Arial" w:hAnsi="Arial" w:cs="Arial"/>
        </w:rPr>
        <w:t>.</w:t>
      </w:r>
      <w:r w:rsidR="000D34C1" w:rsidRPr="00076FEB">
        <w:rPr>
          <w:rFonts w:ascii="Arial" w:hAnsi="Arial" w:cs="Arial"/>
        </w:rPr>
        <w:t xml:space="preserve"> </w:t>
      </w:r>
      <w:r w:rsidR="00A30AB1">
        <w:rPr>
          <w:rFonts w:ascii="Arial" w:hAnsi="Arial" w:cs="Arial"/>
        </w:rPr>
        <w:t>Dodavatel</w:t>
      </w:r>
      <w:r w:rsidR="00A30AB1" w:rsidRPr="00076FEB">
        <w:rPr>
          <w:rFonts w:ascii="Arial" w:hAnsi="Arial" w:cs="Arial"/>
        </w:rPr>
        <w:t xml:space="preserve"> </w:t>
      </w:r>
      <w:r w:rsidR="00533603" w:rsidRPr="00076FEB">
        <w:rPr>
          <w:rFonts w:ascii="Arial" w:hAnsi="Arial" w:cs="Arial"/>
        </w:rPr>
        <w:t xml:space="preserve">je povinen závazně </w:t>
      </w:r>
      <w:r w:rsidR="004F68D0" w:rsidRPr="00076FEB">
        <w:rPr>
          <w:rFonts w:ascii="Arial" w:hAnsi="Arial" w:cs="Arial"/>
        </w:rPr>
        <w:t>vypln</w:t>
      </w:r>
      <w:r w:rsidR="00533603" w:rsidRPr="00076FEB">
        <w:rPr>
          <w:rFonts w:ascii="Arial" w:hAnsi="Arial" w:cs="Arial"/>
        </w:rPr>
        <w:t>it</w:t>
      </w:r>
      <w:r w:rsidR="004F68D0" w:rsidRPr="00076FEB">
        <w:rPr>
          <w:rFonts w:ascii="Arial" w:hAnsi="Arial" w:cs="Arial"/>
        </w:rPr>
        <w:t xml:space="preserve"> požadované hodnoty </w:t>
      </w:r>
      <w:r w:rsidR="00533603" w:rsidRPr="00076FEB">
        <w:rPr>
          <w:rFonts w:ascii="Arial" w:hAnsi="Arial" w:cs="Arial"/>
        </w:rPr>
        <w:t>v</w:t>
      </w:r>
      <w:r w:rsidR="004F68D0" w:rsidRPr="00076FEB">
        <w:rPr>
          <w:rFonts w:ascii="Arial" w:hAnsi="Arial" w:cs="Arial"/>
        </w:rPr>
        <w:t> </w:t>
      </w:r>
      <w:r w:rsidR="00A30AB1">
        <w:rPr>
          <w:rFonts w:ascii="Arial" w:hAnsi="Arial" w:cs="Arial"/>
        </w:rPr>
        <w:t>Závazném</w:t>
      </w:r>
      <w:r w:rsidR="00A30AB1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>nástroj</w:t>
      </w:r>
      <w:r w:rsidR="00533603" w:rsidRPr="00076FEB">
        <w:rPr>
          <w:rFonts w:ascii="Arial" w:hAnsi="Arial" w:cs="Arial"/>
        </w:rPr>
        <w:t>i, ze kterého</w:t>
      </w:r>
      <w:r w:rsidR="004F68D0" w:rsidRPr="00076FEB">
        <w:rPr>
          <w:rFonts w:ascii="Arial" w:hAnsi="Arial" w:cs="Arial"/>
        </w:rPr>
        <w:t xml:space="preserve"> se vychází </w:t>
      </w:r>
      <w:r w:rsidR="00AD1FA0" w:rsidRPr="00076FEB">
        <w:rPr>
          <w:rFonts w:ascii="Arial" w:hAnsi="Arial" w:cs="Arial"/>
        </w:rPr>
        <w:t>po </w:t>
      </w:r>
      <w:r w:rsidRPr="00076FEB">
        <w:rPr>
          <w:rFonts w:ascii="Arial" w:hAnsi="Arial" w:cs="Arial"/>
        </w:rPr>
        <w:t>cel</w:t>
      </w:r>
      <w:r w:rsidR="00443B81" w:rsidRPr="00076FEB">
        <w:rPr>
          <w:rFonts w:ascii="Arial" w:hAnsi="Arial" w:cs="Arial"/>
        </w:rPr>
        <w:t>ou dobu</w:t>
      </w:r>
      <w:r w:rsidR="004F68D0" w:rsidRPr="00076FEB">
        <w:rPr>
          <w:rFonts w:ascii="Arial" w:hAnsi="Arial" w:cs="Arial"/>
        </w:rPr>
        <w:t xml:space="preserve"> trvání Smlouvy.</w:t>
      </w:r>
      <w:r w:rsidR="00331DCD" w:rsidRPr="00076FEB">
        <w:rPr>
          <w:rFonts w:ascii="Arial" w:hAnsi="Arial" w:cs="Arial"/>
        </w:rPr>
        <w:t xml:space="preserve"> </w:t>
      </w:r>
      <w:r w:rsidR="004F68D0" w:rsidRPr="00076FEB">
        <w:rPr>
          <w:rFonts w:ascii="Arial" w:hAnsi="Arial" w:cs="Arial"/>
        </w:rPr>
        <w:t xml:space="preserve">Výstupem </w:t>
      </w:r>
      <w:r w:rsidR="00A30AB1">
        <w:rPr>
          <w:rFonts w:ascii="Arial" w:hAnsi="Arial" w:cs="Arial"/>
        </w:rPr>
        <w:t>Závazného</w:t>
      </w:r>
      <w:r w:rsidR="008A7D6C">
        <w:rPr>
          <w:rFonts w:ascii="Arial" w:hAnsi="Arial" w:cs="Arial"/>
        </w:rPr>
        <w:t xml:space="preserve"> </w:t>
      </w:r>
      <w:r w:rsidR="00892374" w:rsidRPr="00076FEB">
        <w:rPr>
          <w:rFonts w:ascii="Arial" w:hAnsi="Arial" w:cs="Arial"/>
        </w:rPr>
        <w:t>nástroje jsou</w:t>
      </w:r>
      <w:r w:rsidR="00533603" w:rsidRPr="00076FEB">
        <w:rPr>
          <w:rFonts w:ascii="Arial" w:hAnsi="Arial" w:cs="Arial"/>
        </w:rPr>
        <w:t xml:space="preserve"> </w:t>
      </w:r>
      <w:r w:rsidR="000664A6" w:rsidRPr="00076FEB">
        <w:rPr>
          <w:rFonts w:ascii="Arial" w:hAnsi="Arial" w:cs="Arial"/>
        </w:rPr>
        <w:t xml:space="preserve">závazné hodnoty </w:t>
      </w:r>
      <w:r w:rsidR="00533603" w:rsidRPr="00076FEB">
        <w:rPr>
          <w:rFonts w:ascii="Arial" w:hAnsi="Arial" w:cs="Arial"/>
        </w:rPr>
        <w:t xml:space="preserve">Cenové nabídky </w:t>
      </w:r>
      <w:r w:rsidR="00192978">
        <w:rPr>
          <w:rFonts w:ascii="Arial" w:hAnsi="Arial" w:cs="Arial"/>
        </w:rPr>
        <w:t>D</w:t>
      </w:r>
      <w:r w:rsidR="00192978" w:rsidRPr="00076FEB">
        <w:rPr>
          <w:rFonts w:ascii="Arial" w:hAnsi="Arial" w:cs="Arial"/>
        </w:rPr>
        <w:t>opravce</w:t>
      </w:r>
      <w:r w:rsidR="00533603" w:rsidRPr="00076FEB">
        <w:rPr>
          <w:rFonts w:ascii="Arial" w:hAnsi="Arial" w:cs="Arial"/>
        </w:rPr>
        <w:t xml:space="preserve">, kterými jsou </w:t>
      </w:r>
      <w:r w:rsidR="00892374" w:rsidRPr="00076FEB">
        <w:rPr>
          <w:rFonts w:ascii="Arial" w:hAnsi="Arial" w:cs="Arial"/>
        </w:rPr>
        <w:t>J</w:t>
      </w:r>
      <w:r w:rsidR="004F68D0" w:rsidRPr="00076FEB">
        <w:rPr>
          <w:rFonts w:ascii="Arial" w:hAnsi="Arial" w:cs="Arial"/>
        </w:rPr>
        <w:t>ednotkov</w:t>
      </w:r>
      <w:r w:rsidR="000664A6" w:rsidRPr="00076FEB">
        <w:rPr>
          <w:rFonts w:ascii="Arial" w:hAnsi="Arial" w:cs="Arial"/>
        </w:rPr>
        <w:t>á</w:t>
      </w:r>
      <w:r w:rsidR="004F68D0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4F68D0" w:rsidRPr="00076FEB">
        <w:rPr>
          <w:rFonts w:ascii="Arial" w:hAnsi="Arial" w:cs="Arial"/>
        </w:rPr>
        <w:t xml:space="preserve"> dopravního výkonu, </w:t>
      </w:r>
      <w:r w:rsidR="00FF2573" w:rsidRPr="00076FEB">
        <w:rPr>
          <w:rFonts w:ascii="Arial" w:hAnsi="Arial" w:cs="Arial"/>
        </w:rPr>
        <w:t>Jednotkov</w:t>
      </w:r>
      <w:r w:rsidR="000664A6" w:rsidRPr="00076FEB">
        <w:rPr>
          <w:rFonts w:ascii="Arial" w:hAnsi="Arial" w:cs="Arial"/>
        </w:rPr>
        <w:t>á</w:t>
      </w:r>
      <w:r w:rsidR="00FF2573" w:rsidRPr="00076FEB">
        <w:rPr>
          <w:rFonts w:ascii="Arial" w:hAnsi="Arial" w:cs="Arial"/>
        </w:rPr>
        <w:t xml:space="preserve"> variabilní část ceny dopravního výkonu</w:t>
      </w:r>
      <w:r w:rsidR="000664A6" w:rsidRPr="00076FEB">
        <w:rPr>
          <w:rFonts w:ascii="Arial" w:hAnsi="Arial" w:cs="Arial"/>
        </w:rPr>
        <w:t xml:space="preserve">, Absolutní fixní náklady na </w:t>
      </w:r>
      <w:r w:rsidR="00DD4558">
        <w:rPr>
          <w:rFonts w:ascii="Arial" w:hAnsi="Arial" w:cs="Arial"/>
        </w:rPr>
        <w:t xml:space="preserve">Základní </w:t>
      </w:r>
      <w:r w:rsidR="000664A6" w:rsidRPr="00076FEB">
        <w:rPr>
          <w:rFonts w:ascii="Arial" w:hAnsi="Arial" w:cs="Arial"/>
        </w:rPr>
        <w:t>vozidlo, Absolutní fixní náklad</w:t>
      </w:r>
      <w:r w:rsidR="00D81353" w:rsidRPr="00076FEB">
        <w:rPr>
          <w:rFonts w:ascii="Arial" w:hAnsi="Arial" w:cs="Arial"/>
        </w:rPr>
        <w:t>y</w:t>
      </w:r>
      <w:r w:rsidR="000664A6" w:rsidRPr="00076FEB">
        <w:rPr>
          <w:rFonts w:ascii="Arial" w:hAnsi="Arial" w:cs="Arial"/>
        </w:rPr>
        <w:t xml:space="preserve"> na</w:t>
      </w:r>
      <w:r w:rsidR="00C71EF4">
        <w:rPr>
          <w:rFonts w:ascii="Arial" w:hAnsi="Arial" w:cs="Arial"/>
        </w:rPr>
        <w:t> </w:t>
      </w:r>
      <w:r w:rsidR="000664A6" w:rsidRPr="00076FEB">
        <w:rPr>
          <w:rFonts w:ascii="Arial" w:hAnsi="Arial" w:cs="Arial"/>
        </w:rPr>
        <w:t xml:space="preserve">jedno Cyklozařízení, Příplatek k jednotkovým variabilním nákladům </w:t>
      </w:r>
      <w:r w:rsidR="00DD4558">
        <w:rPr>
          <w:rFonts w:ascii="Arial" w:hAnsi="Arial" w:cs="Arial"/>
        </w:rPr>
        <w:t>Základního v</w:t>
      </w:r>
      <w:r w:rsidR="000664A6" w:rsidRPr="00076FEB">
        <w:rPr>
          <w:rFonts w:ascii="Arial" w:hAnsi="Arial" w:cs="Arial"/>
        </w:rPr>
        <w:t>ozidla</w:t>
      </w:r>
      <w:r w:rsidR="00533603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 xml:space="preserve">a </w:t>
      </w:r>
      <w:r w:rsidR="000664A6" w:rsidRPr="00076FEB">
        <w:rPr>
          <w:rFonts w:ascii="Arial" w:hAnsi="Arial" w:cs="Arial"/>
        </w:rPr>
        <w:t>C</w:t>
      </w:r>
      <w:r w:rsidR="00BF068C" w:rsidRPr="00076FEB">
        <w:rPr>
          <w:rFonts w:ascii="Arial" w:hAnsi="Arial" w:cs="Arial"/>
        </w:rPr>
        <w:t>elkov</w:t>
      </w:r>
      <w:r w:rsidR="000664A6" w:rsidRPr="00076FEB">
        <w:rPr>
          <w:rFonts w:ascii="Arial" w:hAnsi="Arial" w:cs="Arial"/>
        </w:rPr>
        <w:t>á</w:t>
      </w:r>
      <w:r w:rsidR="00BF068C" w:rsidRPr="00076FEB">
        <w:rPr>
          <w:rFonts w:ascii="Arial" w:hAnsi="Arial" w:cs="Arial"/>
        </w:rPr>
        <w:t xml:space="preserve"> </w:t>
      </w:r>
      <w:r w:rsidR="006079A1" w:rsidRPr="00076FEB">
        <w:rPr>
          <w:rFonts w:ascii="Arial" w:hAnsi="Arial" w:cs="Arial"/>
        </w:rPr>
        <w:t>nabídkov</w:t>
      </w:r>
      <w:r w:rsidR="000664A6" w:rsidRPr="00076FEB">
        <w:rPr>
          <w:rFonts w:ascii="Arial" w:hAnsi="Arial" w:cs="Arial"/>
        </w:rPr>
        <w:t>á</w:t>
      </w:r>
      <w:r w:rsidR="006079A1" w:rsidRPr="00076FEB">
        <w:rPr>
          <w:rFonts w:ascii="Arial" w:hAnsi="Arial" w:cs="Arial"/>
        </w:rPr>
        <w:t xml:space="preserve"> cen</w:t>
      </w:r>
      <w:r w:rsidR="000664A6" w:rsidRPr="00076FEB">
        <w:rPr>
          <w:rFonts w:ascii="Arial" w:hAnsi="Arial" w:cs="Arial"/>
        </w:rPr>
        <w:t>a</w:t>
      </w:r>
      <w:r w:rsidR="009478C9" w:rsidRPr="00076FEB">
        <w:rPr>
          <w:rFonts w:ascii="Arial" w:hAnsi="Arial" w:cs="Arial"/>
        </w:rPr>
        <w:t>.</w:t>
      </w:r>
    </w:p>
    <w:p w14:paraId="4E30097D" w14:textId="4295F688" w:rsidR="00E02DFB" w:rsidRPr="00076FEB" w:rsidRDefault="00A30AB1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A3379C" w:rsidRPr="00076FEB">
        <w:rPr>
          <w:rFonts w:ascii="Arial" w:hAnsi="Arial" w:cs="Arial"/>
        </w:rPr>
        <w:t>je v</w:t>
      </w:r>
      <w:r>
        <w:rPr>
          <w:rFonts w:ascii="Arial" w:hAnsi="Arial" w:cs="Arial"/>
        </w:rPr>
        <w:t xml:space="preserve"> Závazném nástroji </w:t>
      </w:r>
      <w:r w:rsidR="00A3379C" w:rsidRPr="00076FEB">
        <w:rPr>
          <w:rFonts w:ascii="Arial" w:hAnsi="Arial" w:cs="Arial"/>
        </w:rPr>
        <w:t>povoleno zadání hodnot do</w:t>
      </w:r>
      <w:r w:rsidR="00CD6F80" w:rsidRPr="00076FEB">
        <w:rPr>
          <w:rFonts w:ascii="Arial" w:hAnsi="Arial" w:cs="Arial"/>
        </w:rPr>
        <w:t> </w:t>
      </w:r>
      <w:r w:rsidR="00A3379C" w:rsidRPr="00076FEB">
        <w:rPr>
          <w:rFonts w:ascii="Arial" w:hAnsi="Arial" w:cs="Arial"/>
        </w:rPr>
        <w:t>oranžově podbarvených buněk, ostatní buňky</w:t>
      </w:r>
      <w:r w:rsidR="0023484E" w:rsidRPr="00076F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1F524C" w:rsidRPr="00076FEB">
        <w:rPr>
          <w:rFonts w:ascii="Arial" w:hAnsi="Arial" w:cs="Arial"/>
        </w:rPr>
        <w:t>nevyplňuje</w:t>
      </w:r>
      <w:r w:rsidR="00A3379C" w:rsidRPr="00076FEB">
        <w:rPr>
          <w:rFonts w:ascii="Arial" w:hAnsi="Arial" w:cs="Arial"/>
        </w:rPr>
        <w:t>, resp. jsou pro úpravu uzamčeny</w:t>
      </w:r>
      <w:r w:rsidR="00E02DFB" w:rsidRPr="00076FEB">
        <w:rPr>
          <w:rFonts w:ascii="Arial" w:hAnsi="Arial" w:cs="Arial"/>
        </w:rPr>
        <w:t>.</w:t>
      </w:r>
      <w:r w:rsidR="00A3379C" w:rsidRPr="00076FEB">
        <w:rPr>
          <w:rFonts w:ascii="Arial" w:hAnsi="Arial" w:cs="Arial"/>
        </w:rPr>
        <w:t xml:space="preserve"> Šedě podbarvené </w:t>
      </w:r>
      <w:r w:rsidR="00A764DC" w:rsidRPr="00076FEB">
        <w:rPr>
          <w:rFonts w:ascii="Arial" w:hAnsi="Arial" w:cs="Arial"/>
        </w:rPr>
        <w:t>buňky označují údaje vyplněn</w:t>
      </w:r>
      <w:r w:rsidR="00733DB1" w:rsidRPr="00076FEB">
        <w:rPr>
          <w:rFonts w:ascii="Arial" w:hAnsi="Arial" w:cs="Arial"/>
        </w:rPr>
        <w:t>é</w:t>
      </w:r>
      <w:r w:rsidR="00A764DC" w:rsidRPr="00076FEB">
        <w:rPr>
          <w:rFonts w:ascii="Arial" w:hAnsi="Arial" w:cs="Arial"/>
        </w:rPr>
        <w:t xml:space="preserve"> Zadavatelem</w:t>
      </w:r>
      <w:r w:rsidR="00C60FF5" w:rsidRPr="00076FEB">
        <w:rPr>
          <w:rFonts w:ascii="Arial" w:hAnsi="Arial" w:cs="Arial"/>
        </w:rPr>
        <w:t>, modře podbarvené buňky se</w:t>
      </w:r>
      <w:r w:rsidR="00A06464">
        <w:rPr>
          <w:rFonts w:ascii="Arial" w:hAnsi="Arial" w:cs="Arial"/>
        </w:rPr>
        <w:t> </w:t>
      </w:r>
      <w:r w:rsidR="00C60FF5" w:rsidRPr="00076FEB">
        <w:rPr>
          <w:rFonts w:ascii="Arial" w:hAnsi="Arial" w:cs="Arial"/>
        </w:rPr>
        <w:t>vypočítávají automaticky</w:t>
      </w:r>
      <w:r w:rsidR="00733DB1" w:rsidRPr="00076FEB">
        <w:rPr>
          <w:rFonts w:ascii="Arial" w:hAnsi="Arial" w:cs="Arial"/>
        </w:rPr>
        <w:t>.</w:t>
      </w:r>
    </w:p>
    <w:p w14:paraId="23E8DB26" w14:textId="77777777" w:rsidR="002632D1" w:rsidRPr="00510D2F" w:rsidRDefault="00A10897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Zadavatel</w:t>
      </w:r>
      <w:r w:rsidR="00331DCD" w:rsidRPr="00510D2F">
        <w:rPr>
          <w:rFonts w:ascii="Arial" w:hAnsi="Arial" w:cs="Arial"/>
        </w:rPr>
        <w:t xml:space="preserve"> upozorňuje, že </w:t>
      </w:r>
      <w:r w:rsidR="00A30AB1">
        <w:rPr>
          <w:rFonts w:ascii="Arial" w:hAnsi="Arial" w:cs="Arial"/>
        </w:rPr>
        <w:t>dodavatelem</w:t>
      </w:r>
      <w:r w:rsidR="00A30AB1" w:rsidRPr="00510D2F">
        <w:rPr>
          <w:rFonts w:ascii="Arial" w:hAnsi="Arial" w:cs="Arial"/>
        </w:rPr>
        <w:t xml:space="preserve"> </w:t>
      </w:r>
      <w:r w:rsidR="00331D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 xml:space="preserve">yčíslená </w:t>
      </w:r>
      <w:r w:rsidR="00FF2573" w:rsidRPr="00510D2F">
        <w:rPr>
          <w:rFonts w:ascii="Arial" w:hAnsi="Arial" w:cs="Arial"/>
        </w:rPr>
        <w:t>Jednotková cena dopravního výkonu</w:t>
      </w:r>
      <w:r w:rsidR="008A2542" w:rsidRPr="00510D2F">
        <w:rPr>
          <w:rFonts w:ascii="Arial" w:hAnsi="Arial" w:cs="Arial"/>
        </w:rPr>
        <w:t xml:space="preserve">, </w:t>
      </w:r>
      <w:r w:rsidR="00FF2573" w:rsidRPr="00510D2F">
        <w:rPr>
          <w:rFonts w:ascii="Arial" w:hAnsi="Arial" w:cs="Arial"/>
        </w:rPr>
        <w:t xml:space="preserve">Jednotková variabilní část ceny dopravního výkonu, </w:t>
      </w:r>
      <w:r w:rsidR="00D26CD8" w:rsidRPr="00510D2F">
        <w:rPr>
          <w:rFonts w:ascii="Arial" w:hAnsi="Arial" w:cs="Arial"/>
        </w:rPr>
        <w:t>Absolutní fixní náklad</w:t>
      </w:r>
      <w:r w:rsidR="00D81353" w:rsidRPr="00510D2F">
        <w:rPr>
          <w:rFonts w:ascii="Arial" w:hAnsi="Arial" w:cs="Arial"/>
        </w:rPr>
        <w:t>y</w:t>
      </w:r>
      <w:r w:rsidR="00D26CD8" w:rsidRPr="00510D2F">
        <w:rPr>
          <w:rFonts w:ascii="Arial" w:hAnsi="Arial" w:cs="Arial"/>
        </w:rPr>
        <w:t xml:space="preserve"> </w:t>
      </w:r>
      <w:r w:rsidR="00AD02BC" w:rsidRPr="00510D2F">
        <w:rPr>
          <w:rFonts w:ascii="Arial" w:hAnsi="Arial" w:cs="Arial"/>
        </w:rPr>
        <w:t>n</w:t>
      </w:r>
      <w:r w:rsidR="00D26CD8" w:rsidRPr="00510D2F">
        <w:rPr>
          <w:rFonts w:ascii="Arial" w:hAnsi="Arial" w:cs="Arial"/>
        </w:rPr>
        <w:t xml:space="preserve">a </w:t>
      </w:r>
      <w:r w:rsidR="00DD4558" w:rsidRPr="00510D2F">
        <w:rPr>
          <w:rFonts w:ascii="Arial" w:hAnsi="Arial" w:cs="Arial"/>
        </w:rPr>
        <w:t xml:space="preserve">Základní </w:t>
      </w:r>
      <w:r w:rsidR="00D26CD8" w:rsidRPr="00510D2F">
        <w:rPr>
          <w:rFonts w:ascii="Arial" w:hAnsi="Arial" w:cs="Arial"/>
        </w:rPr>
        <w:t>vozidlo</w:t>
      </w:r>
      <w:r w:rsidR="00165D7A" w:rsidRPr="00510D2F">
        <w:rPr>
          <w:rFonts w:ascii="Arial" w:hAnsi="Arial" w:cs="Arial"/>
        </w:rPr>
        <w:t>, Absolutní fixní náklad</w:t>
      </w:r>
      <w:r w:rsidR="00D81353" w:rsidRPr="00510D2F">
        <w:rPr>
          <w:rFonts w:ascii="Arial" w:hAnsi="Arial" w:cs="Arial"/>
        </w:rPr>
        <w:t>y</w:t>
      </w:r>
      <w:r w:rsidR="00165D7A" w:rsidRPr="00510D2F">
        <w:rPr>
          <w:rFonts w:ascii="Arial" w:hAnsi="Arial" w:cs="Arial"/>
        </w:rPr>
        <w:t xml:space="preserve"> na jedno Cyklozařízení a Příplatek k jednotkovým variabilním nákladům </w:t>
      </w:r>
      <w:r w:rsidR="00DD4558" w:rsidRPr="00510D2F">
        <w:rPr>
          <w:rFonts w:ascii="Arial" w:hAnsi="Arial" w:cs="Arial"/>
        </w:rPr>
        <w:t>Základního v</w:t>
      </w:r>
      <w:r w:rsidR="00165D7A" w:rsidRPr="00510D2F">
        <w:rPr>
          <w:rFonts w:ascii="Arial" w:hAnsi="Arial" w:cs="Arial"/>
        </w:rPr>
        <w:t>ozidla</w:t>
      </w:r>
      <w:r w:rsidR="00EF6A0E" w:rsidRPr="00510D2F">
        <w:rPr>
          <w:rFonts w:ascii="Arial" w:hAnsi="Arial" w:cs="Arial"/>
        </w:rPr>
        <w:t>,</w:t>
      </w:r>
      <w:r w:rsidR="00BF068C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nedozná v průběhu celého plnění </w:t>
      </w:r>
      <w:r w:rsidR="00952CCD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 změn (s</w:t>
      </w:r>
      <w:r w:rsidR="00715E90" w:rsidRPr="00510D2F">
        <w:rPr>
          <w:rFonts w:ascii="Arial" w:hAnsi="Arial" w:cs="Arial"/>
        </w:rPr>
        <w:t> </w:t>
      </w:r>
      <w:r w:rsidR="006079A1" w:rsidRPr="00510D2F">
        <w:rPr>
          <w:rFonts w:ascii="Arial" w:hAnsi="Arial" w:cs="Arial"/>
        </w:rPr>
        <w:t xml:space="preserve">výjimkou </w:t>
      </w:r>
      <w:r w:rsidR="0006746C" w:rsidRPr="00510D2F">
        <w:rPr>
          <w:rFonts w:ascii="Arial" w:hAnsi="Arial" w:cs="Arial"/>
        </w:rPr>
        <w:t>změn v souladu s</w:t>
      </w:r>
      <w:r w:rsidR="00C71EF4" w:rsidRPr="00510D2F">
        <w:rPr>
          <w:rFonts w:ascii="Arial" w:hAnsi="Arial" w:cs="Arial"/>
        </w:rPr>
        <w:t> </w:t>
      </w:r>
      <w:r w:rsidR="0006746C" w:rsidRPr="00510D2F">
        <w:rPr>
          <w:rFonts w:ascii="Arial" w:hAnsi="Arial" w:cs="Arial"/>
        </w:rPr>
        <w:t>Pravidly</w:t>
      </w:r>
      <w:r w:rsidR="00FB7C6B" w:rsidRPr="00510D2F">
        <w:rPr>
          <w:rFonts w:ascii="Arial" w:hAnsi="Arial" w:cs="Arial"/>
        </w:rPr>
        <w:t xml:space="preserve"> pro výpočet a aktualizaci náklado</w:t>
      </w:r>
      <w:r w:rsidR="00F96977" w:rsidRPr="00510D2F">
        <w:rPr>
          <w:rFonts w:ascii="Arial" w:hAnsi="Arial" w:cs="Arial"/>
        </w:rPr>
        <w:t>v</w:t>
      </w:r>
      <w:r w:rsidR="00FB7C6B" w:rsidRPr="00510D2F">
        <w:rPr>
          <w:rFonts w:ascii="Arial" w:hAnsi="Arial" w:cs="Arial"/>
        </w:rPr>
        <w:t>ých položek Odměny</w:t>
      </w:r>
      <w:r w:rsidR="0006746C" w:rsidRPr="00510D2F">
        <w:rPr>
          <w:rFonts w:ascii="Arial" w:hAnsi="Arial" w:cs="Arial"/>
        </w:rPr>
        <w:t xml:space="preserve"> uvedených v Příloze č. 2 Smlouvy)</w:t>
      </w:r>
      <w:r w:rsidR="006079A1" w:rsidRPr="00510D2F">
        <w:rPr>
          <w:rFonts w:ascii="Arial" w:hAnsi="Arial" w:cs="Arial"/>
        </w:rPr>
        <w:t xml:space="preserve">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079A1" w:rsidRPr="00510D2F">
        <w:rPr>
          <w:rFonts w:ascii="Arial" w:hAnsi="Arial" w:cs="Arial"/>
        </w:rPr>
        <w:t xml:space="preserve">by měl mít při vypracování </w:t>
      </w:r>
      <w:r w:rsidR="00786BDC" w:rsidRPr="00510D2F">
        <w:rPr>
          <w:rFonts w:ascii="Arial" w:hAnsi="Arial" w:cs="Arial"/>
        </w:rPr>
        <w:t>C</w:t>
      </w:r>
      <w:r w:rsidR="006079A1" w:rsidRPr="00510D2F">
        <w:rPr>
          <w:rFonts w:ascii="Arial" w:hAnsi="Arial" w:cs="Arial"/>
        </w:rPr>
        <w:t>en</w:t>
      </w:r>
      <w:r w:rsidR="006B73CF" w:rsidRPr="00510D2F">
        <w:rPr>
          <w:rFonts w:ascii="Arial" w:hAnsi="Arial" w:cs="Arial"/>
        </w:rPr>
        <w:t xml:space="preserve">ové nabídky </w:t>
      </w:r>
      <w:r w:rsidR="00786BDC" w:rsidRPr="00510D2F">
        <w:rPr>
          <w:rFonts w:ascii="Arial" w:hAnsi="Arial" w:cs="Arial"/>
        </w:rPr>
        <w:t xml:space="preserve">Dopravce </w:t>
      </w:r>
      <w:r w:rsidR="006B73CF" w:rsidRPr="00510D2F">
        <w:rPr>
          <w:rFonts w:ascii="Arial" w:hAnsi="Arial" w:cs="Arial"/>
        </w:rPr>
        <w:t xml:space="preserve">poskytovaných </w:t>
      </w:r>
      <w:r w:rsidR="00DD4558" w:rsidRPr="00510D2F">
        <w:rPr>
          <w:rFonts w:ascii="Arial" w:hAnsi="Arial" w:cs="Arial"/>
        </w:rPr>
        <w:t>V</w:t>
      </w:r>
      <w:r w:rsidR="006B73CF" w:rsidRPr="00510D2F">
        <w:rPr>
          <w:rFonts w:ascii="Arial" w:hAnsi="Arial" w:cs="Arial"/>
        </w:rPr>
        <w:t>eřejných</w:t>
      </w:r>
      <w:r w:rsidR="006079A1" w:rsidRPr="00510D2F">
        <w:rPr>
          <w:rFonts w:ascii="Arial" w:hAnsi="Arial" w:cs="Arial"/>
        </w:rPr>
        <w:t xml:space="preserve"> služeb na zřeteli výše uvedené skutečnosti a věnovat přesnosti </w:t>
      </w:r>
      <w:r w:rsidR="006B73CF" w:rsidRPr="00510D2F">
        <w:rPr>
          <w:rFonts w:ascii="Arial" w:hAnsi="Arial" w:cs="Arial"/>
        </w:rPr>
        <w:t xml:space="preserve">stanovení </w:t>
      </w:r>
      <w:r w:rsidR="006079A1" w:rsidRPr="00510D2F">
        <w:rPr>
          <w:rFonts w:ascii="Arial" w:hAnsi="Arial" w:cs="Arial"/>
        </w:rPr>
        <w:t xml:space="preserve">nabízených cen náležitou pozornost.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6B73CF" w:rsidRPr="00510D2F">
        <w:rPr>
          <w:rFonts w:ascii="Arial" w:hAnsi="Arial" w:cs="Arial"/>
        </w:rPr>
        <w:t>stanovuje vyplněním jednotlivých nákl</w:t>
      </w:r>
      <w:r w:rsidR="00F96977" w:rsidRPr="00510D2F">
        <w:rPr>
          <w:rFonts w:ascii="Arial" w:hAnsi="Arial" w:cs="Arial"/>
        </w:rPr>
        <w:t>adov</w:t>
      </w:r>
      <w:r w:rsidR="006B73CF" w:rsidRPr="00510D2F">
        <w:rPr>
          <w:rFonts w:ascii="Arial" w:hAnsi="Arial" w:cs="Arial"/>
        </w:rPr>
        <w:t xml:space="preserve">ých položek </w:t>
      </w:r>
      <w:r w:rsidR="006079A1" w:rsidRPr="00510D2F">
        <w:rPr>
          <w:rFonts w:ascii="Arial" w:hAnsi="Arial" w:cs="Arial"/>
        </w:rPr>
        <w:t xml:space="preserve">referenční hodnoty, které budou sloužit po celou dobu plnění </w:t>
      </w:r>
      <w:r w:rsidR="00100A90" w:rsidRPr="00510D2F">
        <w:rPr>
          <w:rFonts w:ascii="Arial" w:hAnsi="Arial" w:cs="Arial"/>
        </w:rPr>
        <w:t>V</w:t>
      </w:r>
      <w:r w:rsidR="006079A1" w:rsidRPr="00510D2F">
        <w:rPr>
          <w:rFonts w:ascii="Arial" w:hAnsi="Arial" w:cs="Arial"/>
        </w:rPr>
        <w:t>eřejné zakázky.</w:t>
      </w:r>
      <w:r w:rsidR="005E3B91" w:rsidRPr="00510D2F">
        <w:rPr>
          <w:rFonts w:ascii="Arial" w:hAnsi="Arial" w:cs="Arial"/>
        </w:rPr>
        <w:t xml:space="preserve"> V jednotlivých položkách </w:t>
      </w:r>
      <w:r w:rsidR="00235542" w:rsidRPr="00510D2F">
        <w:rPr>
          <w:rFonts w:ascii="Arial" w:hAnsi="Arial" w:cs="Arial"/>
        </w:rPr>
        <w:t xml:space="preserve">Jednotkové ceny dopravního výkonu, Jednotkové variabilní části ceny dopravního výkonu, Absolutního fixního nákladu za </w:t>
      </w:r>
      <w:r w:rsidR="00DD4558" w:rsidRPr="00510D2F">
        <w:rPr>
          <w:rFonts w:ascii="Arial" w:hAnsi="Arial" w:cs="Arial"/>
        </w:rPr>
        <w:t xml:space="preserve">Základní </w:t>
      </w:r>
      <w:r w:rsidR="00235542" w:rsidRPr="00510D2F">
        <w:rPr>
          <w:rFonts w:ascii="Arial" w:hAnsi="Arial" w:cs="Arial"/>
        </w:rPr>
        <w:t>vozidlo, Absolutního fixního nákladu na jedno Cyklozařízení a Příplatku k</w:t>
      </w:r>
      <w:r w:rsidR="00443B81" w:rsidRPr="00510D2F">
        <w:rPr>
          <w:rFonts w:ascii="Arial" w:hAnsi="Arial" w:cs="Arial"/>
        </w:rPr>
        <w:t> </w:t>
      </w:r>
      <w:r w:rsidR="00235542" w:rsidRPr="00510D2F">
        <w:rPr>
          <w:rFonts w:ascii="Arial" w:hAnsi="Arial" w:cs="Arial"/>
        </w:rPr>
        <w:t xml:space="preserve">jednotkovým variabilním nákladům </w:t>
      </w:r>
      <w:r w:rsidR="00DD4558" w:rsidRPr="00510D2F">
        <w:rPr>
          <w:rFonts w:ascii="Arial" w:hAnsi="Arial" w:cs="Arial"/>
        </w:rPr>
        <w:t>Základního v</w:t>
      </w:r>
      <w:r w:rsidR="00235542" w:rsidRPr="00510D2F">
        <w:rPr>
          <w:rFonts w:ascii="Arial" w:hAnsi="Arial" w:cs="Arial"/>
        </w:rPr>
        <w:t>ozidla</w:t>
      </w:r>
      <w:r w:rsidR="00D0033F" w:rsidRPr="00510D2F">
        <w:rPr>
          <w:rFonts w:ascii="Arial" w:hAnsi="Arial" w:cs="Arial"/>
        </w:rPr>
        <w:t xml:space="preserve"> ocení </w:t>
      </w:r>
      <w:r w:rsidR="00A30AB1">
        <w:rPr>
          <w:rFonts w:ascii="Arial" w:hAnsi="Arial" w:cs="Arial"/>
        </w:rPr>
        <w:t>dodavatel</w:t>
      </w:r>
      <w:r w:rsidR="00A30AB1" w:rsidRPr="00510D2F">
        <w:rPr>
          <w:rFonts w:ascii="Arial" w:hAnsi="Arial" w:cs="Arial"/>
        </w:rPr>
        <w:t xml:space="preserve"> </w:t>
      </w:r>
      <w:r w:rsidR="00D0033F" w:rsidRPr="00510D2F">
        <w:rPr>
          <w:rFonts w:ascii="Arial" w:hAnsi="Arial" w:cs="Arial"/>
        </w:rPr>
        <w:lastRenderedPageBreak/>
        <w:t>pouze odpovídající náklady, které s danou položkou skutečně souvisí.</w:t>
      </w:r>
      <w:r w:rsidR="00F47AE8" w:rsidRPr="00510D2F">
        <w:rPr>
          <w:rFonts w:ascii="Arial" w:hAnsi="Arial" w:cs="Arial"/>
        </w:rPr>
        <w:t xml:space="preserve"> Přesun nákladů v rámci položek je nepřípustný.</w:t>
      </w:r>
    </w:p>
    <w:p w14:paraId="7E8F4148" w14:textId="6230DF87" w:rsidR="00E849F5" w:rsidRPr="00076FEB" w:rsidRDefault="00806E6B" w:rsidP="00510D2F">
      <w:pPr>
        <w:spacing w:after="120" w:line="360" w:lineRule="auto"/>
        <w:jc w:val="both"/>
        <w:rPr>
          <w:rFonts w:ascii="Arial" w:hAnsi="Arial" w:cs="Arial"/>
          <w:b/>
          <w:u w:val="single"/>
        </w:rPr>
      </w:pPr>
      <w:r w:rsidRPr="00076FEB">
        <w:rPr>
          <w:rFonts w:ascii="Arial" w:hAnsi="Arial" w:cs="Arial"/>
        </w:rPr>
        <w:t xml:space="preserve">Pokud není výslovně uvedeno jinak, souhlasí </w:t>
      </w:r>
      <w:r w:rsidR="00494D9F">
        <w:rPr>
          <w:rFonts w:ascii="Arial" w:hAnsi="Arial" w:cs="Arial"/>
        </w:rPr>
        <w:t xml:space="preserve">níže </w:t>
      </w:r>
      <w:r w:rsidRPr="00076FEB">
        <w:rPr>
          <w:rFonts w:ascii="Arial" w:hAnsi="Arial" w:cs="Arial"/>
        </w:rPr>
        <w:t>uvedené pojmy s jejich významem uvedeným ve</w:t>
      </w:r>
      <w:r w:rsidR="00C1231F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znění </w:t>
      </w:r>
      <w:r w:rsidR="005D5E10">
        <w:rPr>
          <w:rFonts w:ascii="Arial" w:hAnsi="Arial" w:cs="Arial"/>
        </w:rPr>
        <w:t>Z</w:t>
      </w:r>
      <w:r w:rsidR="00F04E7C" w:rsidRPr="00076FEB">
        <w:rPr>
          <w:rFonts w:ascii="Arial" w:hAnsi="Arial" w:cs="Arial"/>
        </w:rPr>
        <w:t xml:space="preserve">adávací dokumentace, </w:t>
      </w:r>
      <w:r w:rsidRPr="00076FEB">
        <w:rPr>
          <w:rFonts w:ascii="Arial" w:hAnsi="Arial" w:cs="Arial"/>
        </w:rPr>
        <w:t>Smlouvy, popř. jej</w:t>
      </w:r>
      <w:r w:rsidR="0069291C" w:rsidRPr="00076FEB">
        <w:rPr>
          <w:rFonts w:ascii="Arial" w:hAnsi="Arial" w:cs="Arial"/>
        </w:rPr>
        <w:t>í</w:t>
      </w:r>
      <w:r w:rsidRPr="00076FEB">
        <w:rPr>
          <w:rFonts w:ascii="Arial" w:hAnsi="Arial" w:cs="Arial"/>
        </w:rPr>
        <w:t>ch příloh.</w:t>
      </w:r>
    </w:p>
    <w:p w14:paraId="58C85560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1 „Identifikační údaje Dopravce“</w:t>
      </w:r>
    </w:p>
    <w:p w14:paraId="18802536" w14:textId="77777777" w:rsidR="00806E6B" w:rsidRPr="00510D2F" w:rsidRDefault="00752490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>Do Listu č. 1</w:t>
      </w:r>
      <w:r w:rsidR="00AE7A4D" w:rsidRPr="00510D2F">
        <w:rPr>
          <w:rFonts w:ascii="Arial" w:hAnsi="Arial" w:cs="Arial"/>
        </w:rPr>
        <w:t xml:space="preserve"> </w:t>
      </w:r>
      <w:r w:rsidR="001F524C" w:rsidRPr="00510D2F">
        <w:rPr>
          <w:rFonts w:ascii="Arial" w:hAnsi="Arial" w:cs="Arial"/>
        </w:rPr>
        <w:t xml:space="preserve">doplní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Pr="00510D2F">
        <w:rPr>
          <w:rFonts w:ascii="Arial" w:hAnsi="Arial" w:cs="Arial"/>
        </w:rPr>
        <w:t xml:space="preserve">identifikační údaje, tzn. název a sídlo společnosti, IČ a identifikační údaje odpovědného zástupce </w:t>
      </w:r>
      <w:r w:rsidR="00494D9F">
        <w:rPr>
          <w:rFonts w:ascii="Arial" w:hAnsi="Arial" w:cs="Arial"/>
        </w:rPr>
        <w:t>dodavatele</w:t>
      </w:r>
      <w:r w:rsidRPr="00510D2F">
        <w:rPr>
          <w:rFonts w:ascii="Arial" w:hAnsi="Arial" w:cs="Arial"/>
        </w:rPr>
        <w:t>.</w:t>
      </w:r>
    </w:p>
    <w:p w14:paraId="07203A39" w14:textId="77777777" w:rsidR="00752490" w:rsidRPr="00076FEB" w:rsidRDefault="00494D9F" w:rsidP="00510D2F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Dodavateli</w:t>
      </w:r>
      <w:r w:rsidRPr="00076FEB">
        <w:rPr>
          <w:rFonts w:ascii="Arial" w:hAnsi="Arial" w:cs="Arial"/>
        </w:rPr>
        <w:t xml:space="preserve"> </w:t>
      </w:r>
      <w:r w:rsidR="00752490" w:rsidRPr="00076FEB">
        <w:rPr>
          <w:rFonts w:ascii="Arial" w:hAnsi="Arial" w:cs="Arial"/>
        </w:rPr>
        <w:t>je umožněno doplnit údaje do oranžově podbarvených buněk.</w:t>
      </w:r>
    </w:p>
    <w:p w14:paraId="7A66599F" w14:textId="77777777" w:rsidR="00132711" w:rsidRPr="00076FEB" w:rsidRDefault="00132711" w:rsidP="00510D2F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43891C73" w14:textId="77777777" w:rsidR="002104F9" w:rsidRPr="00076FEB" w:rsidRDefault="002104F9" w:rsidP="000E0F58">
      <w:pPr>
        <w:jc w:val="both"/>
        <w:rPr>
          <w:rFonts w:ascii="Arial" w:hAnsi="Arial" w:cs="Arial"/>
        </w:rPr>
      </w:pPr>
      <w:r w:rsidRPr="00076FEB">
        <w:rPr>
          <w:rFonts w:ascii="Arial" w:hAnsi="Arial" w:cs="Arial"/>
          <w:noProof/>
        </w:rPr>
        <w:drawing>
          <wp:inline distT="0" distB="0" distL="0" distR="0" wp14:anchorId="5B1A661B" wp14:editId="1ECC069B">
            <wp:extent cx="6115050" cy="1800225"/>
            <wp:effectExtent l="19050" t="19050" r="19050" b="285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8002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1552FF" w14:textId="77777777" w:rsidR="00806E6B" w:rsidRPr="00076FEB" w:rsidRDefault="006079A1" w:rsidP="00510D2F">
      <w:pPr>
        <w:pStyle w:val="Nadpis3"/>
        <w:spacing w:before="480" w:after="120" w:line="360" w:lineRule="auto"/>
      </w:pPr>
      <w:r w:rsidRPr="00076FEB">
        <w:t>List č. 2 „Specifikace rozsahu zakázky“</w:t>
      </w:r>
    </w:p>
    <w:p w14:paraId="131DFE12" w14:textId="10D4EA9F" w:rsidR="00806E6B" w:rsidRPr="00510D2F" w:rsidRDefault="00EA151D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510D2F">
        <w:rPr>
          <w:rFonts w:ascii="Arial" w:hAnsi="Arial" w:cs="Arial"/>
        </w:rPr>
        <w:t xml:space="preserve">V Listu č. 2 nevyplňuje </w:t>
      </w:r>
      <w:r w:rsidR="00494D9F">
        <w:rPr>
          <w:rFonts w:ascii="Arial" w:hAnsi="Arial" w:cs="Arial"/>
        </w:rPr>
        <w:t>dodavatel</w:t>
      </w:r>
      <w:r w:rsidR="00494D9F" w:rsidRPr="00510D2F">
        <w:rPr>
          <w:rFonts w:ascii="Arial" w:hAnsi="Arial" w:cs="Arial"/>
        </w:rPr>
        <w:t xml:space="preserve"> </w:t>
      </w:r>
      <w:r w:rsidR="009478C9" w:rsidRPr="00510D2F">
        <w:rPr>
          <w:rFonts w:ascii="Arial" w:hAnsi="Arial" w:cs="Arial"/>
        </w:rPr>
        <w:t>žádná pole, údaje v listu</w:t>
      </w:r>
      <w:r w:rsidRPr="00510D2F">
        <w:rPr>
          <w:rFonts w:ascii="Arial" w:hAnsi="Arial" w:cs="Arial"/>
        </w:rPr>
        <w:t xml:space="preserve"> slouží jako podklad k vypracování </w:t>
      </w:r>
      <w:r w:rsidR="00D82692" w:rsidRPr="00510D2F">
        <w:rPr>
          <w:rFonts w:ascii="Arial" w:hAnsi="Arial" w:cs="Arial"/>
        </w:rPr>
        <w:t>Cenové nabídky Dopravce.</w:t>
      </w:r>
      <w:r w:rsidRPr="00510D2F">
        <w:rPr>
          <w:rFonts w:ascii="Arial" w:hAnsi="Arial" w:cs="Arial"/>
        </w:rPr>
        <w:t xml:space="preserve"> </w:t>
      </w:r>
      <w:r w:rsidR="00AE7A4D" w:rsidRPr="00510D2F">
        <w:rPr>
          <w:rFonts w:ascii="Arial" w:hAnsi="Arial" w:cs="Arial"/>
        </w:rPr>
        <w:t>Údaje v tomto listu kvantitativně spe</w:t>
      </w:r>
      <w:r w:rsidR="009478C9" w:rsidRPr="00510D2F">
        <w:rPr>
          <w:rFonts w:ascii="Arial" w:hAnsi="Arial" w:cs="Arial"/>
        </w:rPr>
        <w:t xml:space="preserve">cifikují rozsah </w:t>
      </w:r>
      <w:r w:rsidR="00952CCD" w:rsidRPr="00510D2F">
        <w:rPr>
          <w:rFonts w:ascii="Arial" w:hAnsi="Arial" w:cs="Arial"/>
        </w:rPr>
        <w:t>V</w:t>
      </w:r>
      <w:r w:rsidR="009478C9" w:rsidRPr="00510D2F">
        <w:rPr>
          <w:rFonts w:ascii="Arial" w:hAnsi="Arial" w:cs="Arial"/>
        </w:rPr>
        <w:t>eřejné zakázky</w:t>
      </w:r>
      <w:r w:rsidR="00494D9F">
        <w:rPr>
          <w:rFonts w:ascii="Arial" w:hAnsi="Arial" w:cs="Arial"/>
        </w:rPr>
        <w:t>, resp. Části Veřejné zakázky</w:t>
      </w:r>
      <w:r w:rsidR="009478C9" w:rsidRPr="00510D2F">
        <w:rPr>
          <w:rFonts w:ascii="Arial" w:hAnsi="Arial" w:cs="Arial"/>
        </w:rPr>
        <w:t>.</w:t>
      </w:r>
      <w:r w:rsidR="00AE7A4D" w:rsidRPr="00510D2F">
        <w:rPr>
          <w:rFonts w:ascii="Arial" w:hAnsi="Arial" w:cs="Arial"/>
        </w:rPr>
        <w:t xml:space="preserve"> </w:t>
      </w:r>
      <w:r w:rsidR="00B51063" w:rsidRPr="00510D2F">
        <w:rPr>
          <w:rFonts w:ascii="Arial" w:hAnsi="Arial" w:cs="Arial"/>
        </w:rPr>
        <w:t>Zadavatel uvádí</w:t>
      </w:r>
      <w:r w:rsidR="007E77AD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pro každou kategorii </w:t>
      </w:r>
      <w:r w:rsidR="00FD0C19" w:rsidRPr="00510D2F">
        <w:rPr>
          <w:rFonts w:ascii="Arial" w:hAnsi="Arial" w:cs="Arial"/>
        </w:rPr>
        <w:t xml:space="preserve">Základních </w:t>
      </w:r>
      <w:r w:rsidR="00D651F0" w:rsidRPr="00510D2F">
        <w:rPr>
          <w:rFonts w:ascii="Arial" w:hAnsi="Arial" w:cs="Arial"/>
        </w:rPr>
        <w:t xml:space="preserve">vozidel Referenční počet </w:t>
      </w:r>
      <w:r w:rsidR="007E711A" w:rsidRPr="00510D2F">
        <w:rPr>
          <w:rFonts w:ascii="Arial" w:hAnsi="Arial" w:cs="Arial"/>
        </w:rPr>
        <w:t>Základních vozidel</w:t>
      </w:r>
      <w:r w:rsidR="005C2411">
        <w:rPr>
          <w:rFonts w:ascii="Arial" w:hAnsi="Arial" w:cs="Arial"/>
        </w:rPr>
        <w:t xml:space="preserve"> a </w:t>
      </w:r>
      <w:r w:rsidR="006D73B5" w:rsidRPr="00510D2F">
        <w:rPr>
          <w:rFonts w:ascii="Arial" w:hAnsi="Arial" w:cs="Arial"/>
        </w:rPr>
        <w:t>celkový</w:t>
      </w:r>
      <w:r w:rsidR="002153D9" w:rsidRPr="00510D2F">
        <w:rPr>
          <w:rFonts w:ascii="Arial" w:hAnsi="Arial" w:cs="Arial"/>
        </w:rPr>
        <w:t xml:space="preserve"> Referenční</w:t>
      </w:r>
      <w:r w:rsidR="006D73B5" w:rsidRPr="00510D2F">
        <w:rPr>
          <w:rFonts w:ascii="Arial" w:hAnsi="Arial" w:cs="Arial"/>
        </w:rPr>
        <w:t xml:space="preserve"> počet Základních </w:t>
      </w:r>
      <w:r w:rsidR="000A5CCE" w:rsidRPr="00510D2F">
        <w:rPr>
          <w:rFonts w:ascii="Arial" w:hAnsi="Arial" w:cs="Arial"/>
        </w:rPr>
        <w:t>v</w:t>
      </w:r>
      <w:r w:rsidR="006D73B5" w:rsidRPr="00510D2F">
        <w:rPr>
          <w:rFonts w:ascii="Arial" w:hAnsi="Arial" w:cs="Arial"/>
        </w:rPr>
        <w:t xml:space="preserve">ozidel ve Výběrové oblasti. Dále v tomto listu Zadavatel uvádí pro každou kategorii </w:t>
      </w:r>
      <w:r w:rsidR="00DD4558" w:rsidRPr="00510D2F">
        <w:rPr>
          <w:rFonts w:ascii="Arial" w:hAnsi="Arial" w:cs="Arial"/>
        </w:rPr>
        <w:t>Základních v</w:t>
      </w:r>
      <w:r w:rsidR="006D73B5" w:rsidRPr="00510D2F">
        <w:rPr>
          <w:rFonts w:ascii="Arial" w:hAnsi="Arial" w:cs="Arial"/>
        </w:rPr>
        <w:t xml:space="preserve">ozidel </w:t>
      </w:r>
      <w:r w:rsidR="009478C9" w:rsidRPr="00510D2F">
        <w:rPr>
          <w:rFonts w:ascii="Arial" w:hAnsi="Arial" w:cs="Arial"/>
        </w:rPr>
        <w:t>R</w:t>
      </w:r>
      <w:r w:rsidR="00AE7A4D" w:rsidRPr="00510D2F">
        <w:rPr>
          <w:rFonts w:ascii="Arial" w:hAnsi="Arial" w:cs="Arial"/>
        </w:rPr>
        <w:t xml:space="preserve">eferenční </w:t>
      </w:r>
      <w:r w:rsidR="009478C9" w:rsidRPr="00510D2F">
        <w:rPr>
          <w:rFonts w:ascii="Arial" w:hAnsi="Arial" w:cs="Arial"/>
        </w:rPr>
        <w:t>rozsah dopravního výkon</w:t>
      </w:r>
      <w:r w:rsidR="00132711" w:rsidRPr="00510D2F">
        <w:rPr>
          <w:rFonts w:ascii="Arial" w:hAnsi="Arial" w:cs="Arial"/>
        </w:rPr>
        <w:t>u</w:t>
      </w:r>
      <w:r w:rsidR="00D651F0" w:rsidRPr="00510D2F">
        <w:rPr>
          <w:rFonts w:ascii="Arial" w:hAnsi="Arial" w:cs="Arial"/>
        </w:rPr>
        <w:t xml:space="preserve"> a</w:t>
      </w:r>
      <w:r w:rsidR="00D850D3" w:rsidRPr="00510D2F">
        <w:rPr>
          <w:rFonts w:ascii="Arial" w:hAnsi="Arial" w:cs="Arial"/>
        </w:rPr>
        <w:t> </w:t>
      </w:r>
      <w:r w:rsidR="00C400FF" w:rsidRPr="00510D2F">
        <w:rPr>
          <w:rFonts w:ascii="Arial" w:hAnsi="Arial" w:cs="Arial"/>
        </w:rPr>
        <w:t>r</w:t>
      </w:r>
      <w:r w:rsidR="007E77AD" w:rsidRPr="00510D2F">
        <w:rPr>
          <w:rFonts w:ascii="Arial" w:hAnsi="Arial" w:cs="Arial"/>
        </w:rPr>
        <w:t>oční</w:t>
      </w:r>
      <w:r w:rsidR="00D651F0" w:rsidRPr="00510D2F">
        <w:rPr>
          <w:rFonts w:ascii="Arial" w:hAnsi="Arial" w:cs="Arial"/>
        </w:rPr>
        <w:t xml:space="preserve"> průměrný</w:t>
      </w:r>
      <w:r w:rsidR="007E77AD" w:rsidRPr="00510D2F">
        <w:rPr>
          <w:rFonts w:ascii="Arial" w:hAnsi="Arial" w:cs="Arial"/>
        </w:rPr>
        <w:t xml:space="preserve"> proběh</w:t>
      </w:r>
      <w:r w:rsidR="00B51063" w:rsidRPr="00510D2F">
        <w:rPr>
          <w:rFonts w:ascii="Arial" w:hAnsi="Arial" w:cs="Arial"/>
        </w:rPr>
        <w:t xml:space="preserve"> a</w:t>
      </w:r>
      <w:r w:rsidR="00B411FA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Zadavatelem je </w:t>
      </w:r>
      <w:r w:rsidR="00B411FA" w:rsidRPr="00510D2F">
        <w:rPr>
          <w:rFonts w:ascii="Arial" w:hAnsi="Arial" w:cs="Arial"/>
        </w:rPr>
        <w:t>také</w:t>
      </w:r>
      <w:r w:rsidR="00D651F0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>stanoven minimální a maximální možný roční rozsah objednávaného dopravního výkonu</w:t>
      </w:r>
      <w:r w:rsidR="00D651F0" w:rsidRPr="00510D2F">
        <w:rPr>
          <w:rFonts w:ascii="Arial" w:hAnsi="Arial" w:cs="Arial"/>
        </w:rPr>
        <w:t xml:space="preserve"> ve Výběrové oblasti</w:t>
      </w:r>
      <w:r w:rsidR="007E711A" w:rsidRPr="00510D2F">
        <w:rPr>
          <w:rFonts w:ascii="Arial" w:hAnsi="Arial" w:cs="Arial"/>
        </w:rPr>
        <w:t>.</w:t>
      </w:r>
      <w:r w:rsidR="00C06FE7" w:rsidRPr="00510D2F">
        <w:rPr>
          <w:rFonts w:ascii="Arial" w:hAnsi="Arial" w:cs="Arial"/>
        </w:rPr>
        <w:t xml:space="preserve"> </w:t>
      </w:r>
      <w:r w:rsidR="007E711A" w:rsidRPr="00510D2F">
        <w:rPr>
          <w:rFonts w:ascii="Arial" w:hAnsi="Arial" w:cs="Arial"/>
        </w:rPr>
        <w:t xml:space="preserve">V případě požadavku </w:t>
      </w:r>
      <w:r w:rsidR="0039598A" w:rsidRPr="00510D2F">
        <w:rPr>
          <w:rFonts w:ascii="Arial" w:hAnsi="Arial" w:cs="Arial"/>
        </w:rPr>
        <w:t>Zadavatele na</w:t>
      </w:r>
      <w:r w:rsidR="00A06464" w:rsidRPr="00510D2F">
        <w:rPr>
          <w:rFonts w:ascii="Arial" w:hAnsi="Arial" w:cs="Arial"/>
        </w:rPr>
        <w:t> </w:t>
      </w:r>
      <w:r w:rsidR="0039598A" w:rsidRPr="00510D2F">
        <w:rPr>
          <w:rFonts w:ascii="Arial" w:hAnsi="Arial" w:cs="Arial"/>
        </w:rPr>
        <w:t>provoz</w:t>
      </w:r>
      <w:r w:rsidR="007E711A" w:rsidRPr="00510D2F">
        <w:rPr>
          <w:rFonts w:ascii="Arial" w:hAnsi="Arial" w:cs="Arial"/>
        </w:rPr>
        <w:t>ování</w:t>
      </w:r>
      <w:r w:rsidR="0039598A" w:rsidRPr="00510D2F">
        <w:rPr>
          <w:rFonts w:ascii="Arial" w:hAnsi="Arial" w:cs="Arial"/>
        </w:rPr>
        <w:t xml:space="preserve"> Cyklobusových spojů</w:t>
      </w:r>
      <w:r w:rsidR="007E711A" w:rsidRPr="00510D2F">
        <w:rPr>
          <w:rFonts w:ascii="Arial" w:hAnsi="Arial" w:cs="Arial"/>
        </w:rPr>
        <w:t xml:space="preserve"> </w:t>
      </w:r>
      <w:r w:rsidR="00D651F0" w:rsidRPr="00510D2F">
        <w:rPr>
          <w:rFonts w:ascii="Arial" w:hAnsi="Arial" w:cs="Arial"/>
        </w:rPr>
        <w:t xml:space="preserve">v příslušné </w:t>
      </w:r>
      <w:r w:rsidR="007E711A" w:rsidRPr="00510D2F">
        <w:rPr>
          <w:rFonts w:ascii="Arial" w:hAnsi="Arial" w:cs="Arial"/>
        </w:rPr>
        <w:t xml:space="preserve">Výběrové oblasti je </w:t>
      </w:r>
      <w:r w:rsidR="00D651F0" w:rsidRPr="00510D2F">
        <w:rPr>
          <w:rFonts w:ascii="Arial" w:hAnsi="Arial" w:cs="Arial"/>
        </w:rPr>
        <w:t xml:space="preserve">uveden </w:t>
      </w:r>
      <w:r w:rsidR="00B411FA" w:rsidRPr="00510D2F">
        <w:rPr>
          <w:rFonts w:ascii="Arial" w:hAnsi="Arial" w:cs="Arial"/>
        </w:rPr>
        <w:t xml:space="preserve">Referenční počet Cyklozařízení zajišťujících Cyklobusové spoje </w:t>
      </w:r>
      <w:r w:rsidR="00B51063" w:rsidRPr="00510D2F">
        <w:rPr>
          <w:rFonts w:ascii="Arial" w:hAnsi="Arial" w:cs="Arial"/>
        </w:rPr>
        <w:t xml:space="preserve">a </w:t>
      </w:r>
      <w:r w:rsidR="00D81353" w:rsidRPr="00510D2F">
        <w:rPr>
          <w:rFonts w:ascii="Arial" w:hAnsi="Arial" w:cs="Arial"/>
        </w:rPr>
        <w:t xml:space="preserve">Referenční </w:t>
      </w:r>
      <w:r w:rsidR="00B411FA" w:rsidRPr="00510D2F">
        <w:rPr>
          <w:rFonts w:ascii="Arial" w:hAnsi="Arial" w:cs="Arial"/>
        </w:rPr>
        <w:t>rozsah dopravního výkonu Cyklozařízení</w:t>
      </w:r>
      <w:r w:rsidR="007E711A" w:rsidRPr="00510D2F">
        <w:rPr>
          <w:rFonts w:ascii="Arial" w:hAnsi="Arial" w:cs="Arial"/>
        </w:rPr>
        <w:t>.</w:t>
      </w:r>
    </w:p>
    <w:p w14:paraId="00A8AEB7" w14:textId="432DABA4" w:rsidR="00ED22C2" w:rsidRPr="00076FEB" w:rsidRDefault="00A10897" w:rsidP="00510D2F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Zadavatel</w:t>
      </w:r>
      <w:r w:rsidR="00ED22C2" w:rsidRPr="00076FEB">
        <w:rPr>
          <w:rFonts w:ascii="Arial" w:hAnsi="Arial" w:cs="Arial"/>
        </w:rPr>
        <w:t xml:space="preserve"> </w:t>
      </w:r>
      <w:r w:rsidR="00494D9F">
        <w:rPr>
          <w:rFonts w:ascii="Arial" w:hAnsi="Arial" w:cs="Arial"/>
        </w:rPr>
        <w:t>stanovuje</w:t>
      </w:r>
      <w:r w:rsidR="00494D9F" w:rsidRPr="00076FEB">
        <w:rPr>
          <w:rFonts w:ascii="Arial" w:hAnsi="Arial" w:cs="Arial"/>
        </w:rPr>
        <w:t xml:space="preserve"> </w:t>
      </w:r>
      <w:r w:rsidR="005C2411">
        <w:rPr>
          <w:rFonts w:ascii="Arial" w:hAnsi="Arial" w:cs="Arial"/>
        </w:rPr>
        <w:t>3</w:t>
      </w:r>
      <w:r w:rsidR="00ED22C2" w:rsidRPr="00076FEB">
        <w:rPr>
          <w:rFonts w:ascii="Arial" w:hAnsi="Arial" w:cs="Arial"/>
        </w:rPr>
        <w:t xml:space="preserve"> kategori</w:t>
      </w:r>
      <w:r w:rsidR="005C2411">
        <w:rPr>
          <w:rFonts w:ascii="Arial" w:hAnsi="Arial" w:cs="Arial"/>
        </w:rPr>
        <w:t>e</w:t>
      </w:r>
      <w:r w:rsidR="00ED22C2" w:rsidRPr="00076FEB">
        <w:rPr>
          <w:rFonts w:ascii="Arial" w:hAnsi="Arial" w:cs="Arial"/>
        </w:rPr>
        <w:t xml:space="preserve"> </w:t>
      </w:r>
      <w:r w:rsidR="00236221">
        <w:rPr>
          <w:rFonts w:ascii="Arial" w:hAnsi="Arial" w:cs="Arial"/>
        </w:rPr>
        <w:t>Základních v</w:t>
      </w:r>
      <w:r w:rsidR="00C06FE7" w:rsidRPr="00076FEB">
        <w:rPr>
          <w:rFonts w:ascii="Arial" w:hAnsi="Arial" w:cs="Arial"/>
        </w:rPr>
        <w:t>ozidel</w:t>
      </w:r>
      <w:r w:rsidR="00ED22C2" w:rsidRPr="00076FEB">
        <w:rPr>
          <w:rFonts w:ascii="Arial" w:hAnsi="Arial" w:cs="Arial"/>
        </w:rPr>
        <w:t xml:space="preserve">. Specifikace jednotlivých kategorií </w:t>
      </w:r>
      <w:r w:rsidR="00236221">
        <w:rPr>
          <w:rFonts w:ascii="Arial" w:hAnsi="Arial" w:cs="Arial"/>
        </w:rPr>
        <w:t>Základních v</w:t>
      </w:r>
      <w:r w:rsidR="00CA3D0D" w:rsidRPr="00076FEB">
        <w:rPr>
          <w:rFonts w:ascii="Arial" w:hAnsi="Arial" w:cs="Arial"/>
        </w:rPr>
        <w:t xml:space="preserve">ozidel </w:t>
      </w:r>
      <w:r w:rsidR="00ED22C2" w:rsidRPr="00076FEB">
        <w:rPr>
          <w:rFonts w:ascii="Arial" w:hAnsi="Arial" w:cs="Arial"/>
        </w:rPr>
        <w:t>(zejména jejich minimální kapacita</w:t>
      </w:r>
      <w:r w:rsidR="00132711" w:rsidRPr="00076FEB">
        <w:rPr>
          <w:rFonts w:ascii="Arial" w:hAnsi="Arial" w:cs="Arial"/>
        </w:rPr>
        <w:t xml:space="preserve"> pro sedící cestující, vybavení aj.</w:t>
      </w:r>
      <w:r w:rsidR="00ED22C2" w:rsidRPr="00076FEB">
        <w:rPr>
          <w:rFonts w:ascii="Arial" w:hAnsi="Arial" w:cs="Arial"/>
        </w:rPr>
        <w:t xml:space="preserve">) </w:t>
      </w:r>
      <w:r w:rsidR="00494D9F">
        <w:rPr>
          <w:rFonts w:ascii="Arial" w:hAnsi="Arial" w:cs="Arial"/>
        </w:rPr>
        <w:t>je</w:t>
      </w:r>
      <w:r w:rsidR="00494D9F" w:rsidRPr="00076FEB">
        <w:rPr>
          <w:rFonts w:ascii="Arial" w:hAnsi="Arial" w:cs="Arial"/>
        </w:rPr>
        <w:t xml:space="preserve"> uveden</w:t>
      </w:r>
      <w:r w:rsidR="00494D9F">
        <w:rPr>
          <w:rFonts w:ascii="Arial" w:hAnsi="Arial" w:cs="Arial"/>
        </w:rPr>
        <w:t>a</w:t>
      </w:r>
      <w:r w:rsidR="00494D9F" w:rsidRPr="00076FEB">
        <w:rPr>
          <w:rFonts w:ascii="Arial" w:hAnsi="Arial" w:cs="Arial"/>
        </w:rPr>
        <w:t xml:space="preserve"> </w:t>
      </w:r>
      <w:r w:rsidR="00ED22C2" w:rsidRPr="00076FEB">
        <w:rPr>
          <w:rFonts w:ascii="Arial" w:hAnsi="Arial" w:cs="Arial"/>
        </w:rPr>
        <w:t>v Technických a provozních standardech, tj.</w:t>
      </w:r>
      <w:r w:rsidR="00A6040C" w:rsidRPr="00076FEB">
        <w:rPr>
          <w:rFonts w:ascii="Arial" w:hAnsi="Arial" w:cs="Arial"/>
        </w:rPr>
        <w:t> </w:t>
      </w:r>
      <w:r w:rsidR="00ED22C2" w:rsidRPr="00076FEB">
        <w:rPr>
          <w:rFonts w:ascii="Arial" w:hAnsi="Arial" w:cs="Arial"/>
        </w:rPr>
        <w:t>v</w:t>
      </w:r>
      <w:r w:rsidR="00A6040C" w:rsidRPr="00076FEB">
        <w:rPr>
          <w:rFonts w:ascii="Arial" w:hAnsi="Arial" w:cs="Arial"/>
        </w:rPr>
        <w:t> </w:t>
      </w:r>
      <w:r w:rsidR="000B348D" w:rsidRPr="00A21359">
        <w:rPr>
          <w:rFonts w:ascii="Arial" w:hAnsi="Arial" w:cs="Arial"/>
        </w:rPr>
        <w:t>P</w:t>
      </w:r>
      <w:r w:rsidR="00ED22C2" w:rsidRPr="00A21359">
        <w:rPr>
          <w:rFonts w:ascii="Arial" w:hAnsi="Arial" w:cs="Arial"/>
        </w:rPr>
        <w:t>říloze</w:t>
      </w:r>
      <w:r w:rsidR="00A6040C" w:rsidRPr="00A21359">
        <w:rPr>
          <w:rFonts w:ascii="Arial" w:hAnsi="Arial" w:cs="Arial"/>
        </w:rPr>
        <w:t> </w:t>
      </w:r>
      <w:r w:rsidR="00ED22C2" w:rsidRPr="00A21359">
        <w:rPr>
          <w:rFonts w:ascii="Arial" w:hAnsi="Arial" w:cs="Arial"/>
        </w:rPr>
        <w:t>č.</w:t>
      </w:r>
      <w:r w:rsidR="00C14D92" w:rsidRPr="00A21359">
        <w:rPr>
          <w:rFonts w:ascii="Arial" w:hAnsi="Arial" w:cs="Arial"/>
        </w:rPr>
        <w:t> </w:t>
      </w:r>
      <w:r w:rsidR="00A6040C" w:rsidRPr="00A21359">
        <w:rPr>
          <w:rFonts w:ascii="Arial" w:hAnsi="Arial" w:cs="Arial"/>
        </w:rPr>
        <w:t>3</w:t>
      </w:r>
      <w:r w:rsidR="00F23F7E" w:rsidRPr="00A21359">
        <w:rPr>
          <w:rFonts w:ascii="Arial" w:hAnsi="Arial" w:cs="Arial"/>
        </w:rPr>
        <w:t xml:space="preserve"> </w:t>
      </w:r>
      <w:r w:rsidR="00ED22C2" w:rsidRPr="00A21359">
        <w:rPr>
          <w:rFonts w:ascii="Arial" w:hAnsi="Arial" w:cs="Arial"/>
        </w:rPr>
        <w:t>Smlouvy</w:t>
      </w:r>
      <w:r w:rsidR="00ED22C2" w:rsidRPr="00ED2218">
        <w:rPr>
          <w:rFonts w:ascii="Arial" w:hAnsi="Arial" w:cs="Arial"/>
        </w:rPr>
        <w:t>.</w:t>
      </w:r>
    </w:p>
    <w:p w14:paraId="62436278" w14:textId="77777777" w:rsidR="00ED22C2" w:rsidRPr="00076FEB" w:rsidRDefault="00ED22C2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Pro každou kategorii </w:t>
      </w:r>
      <w:r w:rsidR="00236221"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 xml:space="preserve">ozidla </w:t>
      </w:r>
      <w:r w:rsidR="00A10897" w:rsidRPr="00076FEB">
        <w:rPr>
          <w:rFonts w:ascii="Arial" w:hAnsi="Arial" w:cs="Arial"/>
        </w:rPr>
        <w:t>Zadavatel</w:t>
      </w:r>
      <w:r w:rsidRPr="00076FEB">
        <w:rPr>
          <w:rFonts w:ascii="Arial" w:hAnsi="Arial" w:cs="Arial"/>
        </w:rPr>
        <w:t xml:space="preserve"> </w:t>
      </w:r>
      <w:r w:rsidR="008A5756" w:rsidRPr="00076FEB">
        <w:rPr>
          <w:rFonts w:ascii="Arial" w:hAnsi="Arial" w:cs="Arial"/>
        </w:rPr>
        <w:t xml:space="preserve">stanovuje </w:t>
      </w:r>
      <w:r w:rsidR="00285D58" w:rsidRPr="00076FEB">
        <w:rPr>
          <w:rFonts w:ascii="Arial" w:hAnsi="Arial" w:cs="Arial"/>
        </w:rPr>
        <w:t>R</w:t>
      </w:r>
      <w:r w:rsidR="008A5756" w:rsidRPr="00076FEB">
        <w:rPr>
          <w:rFonts w:ascii="Arial" w:hAnsi="Arial" w:cs="Arial"/>
        </w:rPr>
        <w:t>eferenční rozsah dopravního výkonu</w:t>
      </w:r>
      <w:r w:rsidR="00D82692" w:rsidRPr="00076FEB">
        <w:rPr>
          <w:rFonts w:ascii="Arial" w:hAnsi="Arial" w:cs="Arial"/>
        </w:rPr>
        <w:t>.</w:t>
      </w:r>
      <w:r w:rsidRPr="00076FEB">
        <w:rPr>
          <w:rFonts w:ascii="Arial" w:hAnsi="Arial" w:cs="Arial"/>
        </w:rPr>
        <w:t xml:space="preserve"> Tento </w:t>
      </w:r>
      <w:r w:rsidR="008A5756" w:rsidRPr="00076FEB">
        <w:rPr>
          <w:rFonts w:ascii="Arial" w:hAnsi="Arial" w:cs="Arial"/>
        </w:rPr>
        <w:t xml:space="preserve">dopravní </w:t>
      </w:r>
      <w:r w:rsidRPr="00076FEB">
        <w:rPr>
          <w:rFonts w:ascii="Arial" w:hAnsi="Arial" w:cs="Arial"/>
        </w:rPr>
        <w:t xml:space="preserve">výkon je zároveň </w:t>
      </w:r>
      <w:r w:rsidR="00285D58" w:rsidRPr="00076FEB">
        <w:rPr>
          <w:rFonts w:ascii="Arial" w:hAnsi="Arial" w:cs="Arial"/>
        </w:rPr>
        <w:t>R</w:t>
      </w:r>
      <w:r w:rsidRPr="00076FEB">
        <w:rPr>
          <w:rFonts w:ascii="Arial" w:hAnsi="Arial" w:cs="Arial"/>
        </w:rPr>
        <w:t xml:space="preserve">eferenčním </w:t>
      </w:r>
      <w:r w:rsidR="00355091" w:rsidRPr="00076FEB">
        <w:rPr>
          <w:rFonts w:ascii="Arial" w:hAnsi="Arial" w:cs="Arial"/>
        </w:rPr>
        <w:t>rozsahem dopravního</w:t>
      </w:r>
      <w:r w:rsidRPr="00076FEB">
        <w:rPr>
          <w:rFonts w:ascii="Arial" w:hAnsi="Arial" w:cs="Arial"/>
        </w:rPr>
        <w:t xml:space="preserve"> výkon</w:t>
      </w:r>
      <w:r w:rsidR="00355091" w:rsidRPr="00076FEB">
        <w:rPr>
          <w:rFonts w:ascii="Arial" w:hAnsi="Arial" w:cs="Arial"/>
        </w:rPr>
        <w:t>u</w:t>
      </w:r>
      <w:r w:rsidR="00690643" w:rsidRPr="00076FEB">
        <w:rPr>
          <w:rFonts w:ascii="Arial" w:hAnsi="Arial" w:cs="Arial"/>
        </w:rPr>
        <w:t xml:space="preserve"> po celou dobu </w:t>
      </w:r>
      <w:r w:rsidR="00D20503" w:rsidRPr="00076FEB">
        <w:rPr>
          <w:rFonts w:ascii="Arial" w:hAnsi="Arial" w:cs="Arial"/>
        </w:rPr>
        <w:t xml:space="preserve">plnění </w:t>
      </w:r>
      <w:r w:rsidR="005824B2">
        <w:rPr>
          <w:rFonts w:ascii="Arial" w:hAnsi="Arial" w:cs="Arial"/>
        </w:rPr>
        <w:t>V</w:t>
      </w:r>
      <w:r w:rsidR="00443B81" w:rsidRPr="00076FEB">
        <w:rPr>
          <w:rFonts w:ascii="Arial" w:hAnsi="Arial" w:cs="Arial"/>
        </w:rPr>
        <w:t xml:space="preserve">eřejné </w:t>
      </w:r>
      <w:r w:rsidR="00690643" w:rsidRPr="00076FEB">
        <w:rPr>
          <w:rFonts w:ascii="Arial" w:hAnsi="Arial" w:cs="Arial"/>
        </w:rPr>
        <w:t>zakázky.</w:t>
      </w:r>
    </w:p>
    <w:p w14:paraId="4E257414" w14:textId="4AB2EC26" w:rsidR="00FD20F5" w:rsidRPr="00076FEB" w:rsidRDefault="00FD20F5" w:rsidP="00510D2F">
      <w:pPr>
        <w:pStyle w:val="Zkladntext"/>
        <w:spacing w:after="120" w:line="360" w:lineRule="auto"/>
        <w:rPr>
          <w:rFonts w:ascii="Arial" w:hAnsi="Arial" w:cs="Arial"/>
        </w:rPr>
      </w:pPr>
      <w:r w:rsidRPr="00B61722">
        <w:rPr>
          <w:rFonts w:ascii="Arial" w:hAnsi="Arial" w:cs="Arial"/>
        </w:rPr>
        <w:t xml:space="preserve">Zadavatel upozorňuje, že součástí Referenčního rozsahu dopravního výkonu je také </w:t>
      </w:r>
      <w:r w:rsidR="00D81353" w:rsidRPr="00B61722">
        <w:rPr>
          <w:rFonts w:ascii="Arial" w:hAnsi="Arial" w:cs="Arial"/>
        </w:rPr>
        <w:t>Referenční</w:t>
      </w:r>
      <w:r w:rsidR="009B1862">
        <w:rPr>
          <w:rFonts w:ascii="Arial" w:hAnsi="Arial" w:cs="Arial"/>
        </w:rPr>
        <w:t xml:space="preserve"> </w:t>
      </w:r>
      <w:r w:rsidRPr="00B61722">
        <w:rPr>
          <w:rFonts w:ascii="Arial" w:hAnsi="Arial" w:cs="Arial"/>
        </w:rPr>
        <w:t xml:space="preserve">rozsah </w:t>
      </w:r>
      <w:r w:rsidR="009B1862">
        <w:rPr>
          <w:rFonts w:ascii="Arial" w:hAnsi="Arial" w:cs="Arial"/>
        </w:rPr>
        <w:t>dopravního výkonu Cyklozařízení</w:t>
      </w:r>
      <w:r w:rsidR="00C14D92">
        <w:rPr>
          <w:rFonts w:ascii="Arial" w:hAnsi="Arial" w:cs="Arial"/>
        </w:rPr>
        <w:t>, tj.</w:t>
      </w:r>
      <w:r w:rsidR="001B756A">
        <w:rPr>
          <w:rFonts w:ascii="Arial" w:hAnsi="Arial" w:cs="Arial"/>
        </w:rPr>
        <w:t xml:space="preserve"> v </w:t>
      </w:r>
      <w:r w:rsidR="001B756A" w:rsidRPr="00B61722">
        <w:rPr>
          <w:rFonts w:ascii="Arial" w:hAnsi="Arial" w:cs="Arial"/>
        </w:rPr>
        <w:t>Referenční</w:t>
      </w:r>
      <w:r w:rsidR="001B756A">
        <w:rPr>
          <w:rFonts w:ascii="Arial" w:hAnsi="Arial" w:cs="Arial"/>
        </w:rPr>
        <w:t>m</w:t>
      </w:r>
      <w:r w:rsidR="001B756A" w:rsidRPr="00B61722">
        <w:rPr>
          <w:rFonts w:ascii="Arial" w:hAnsi="Arial" w:cs="Arial"/>
        </w:rPr>
        <w:t xml:space="preserve"> rozsahu dopravního výkonu</w:t>
      </w:r>
      <w:r w:rsidR="00C14D92">
        <w:rPr>
          <w:rFonts w:ascii="Arial" w:hAnsi="Arial" w:cs="Arial"/>
        </w:rPr>
        <w:t xml:space="preserve"> </w:t>
      </w:r>
      <w:r w:rsidR="001B756A">
        <w:rPr>
          <w:rFonts w:ascii="Arial" w:hAnsi="Arial" w:cs="Arial"/>
        </w:rPr>
        <w:t>jsou také ze strany Zadavatele započítány výkony Základního vozidla, které bude k zajištění Cyklobusového spoje vybaveno Cyklozařízením příslušné kategorie</w:t>
      </w:r>
      <w:r w:rsidR="00B61722">
        <w:rPr>
          <w:rFonts w:ascii="Arial" w:hAnsi="Arial" w:cs="Arial"/>
        </w:rPr>
        <w:t>. Dá</w:t>
      </w:r>
      <w:r w:rsidR="003B3814" w:rsidRPr="00B61722">
        <w:rPr>
          <w:rFonts w:ascii="Arial" w:hAnsi="Arial" w:cs="Arial"/>
        </w:rPr>
        <w:t>le upozorňuje, že zajištění</w:t>
      </w:r>
      <w:r w:rsidR="00B61722">
        <w:rPr>
          <w:rFonts w:ascii="Arial" w:hAnsi="Arial" w:cs="Arial"/>
        </w:rPr>
        <w:t xml:space="preserve"> </w:t>
      </w:r>
      <w:r w:rsidR="009B1862">
        <w:rPr>
          <w:rFonts w:ascii="Arial" w:hAnsi="Arial" w:cs="Arial"/>
        </w:rPr>
        <w:t xml:space="preserve">jednotlivých </w:t>
      </w:r>
      <w:r w:rsidR="003B3814" w:rsidRPr="00B61722">
        <w:rPr>
          <w:rFonts w:ascii="Arial" w:hAnsi="Arial" w:cs="Arial"/>
        </w:rPr>
        <w:t xml:space="preserve">kategorií Cyklozařízení prostřednictvím </w:t>
      </w:r>
      <w:r w:rsidR="00A378B6">
        <w:rPr>
          <w:rFonts w:ascii="Arial" w:hAnsi="Arial" w:cs="Arial"/>
        </w:rPr>
        <w:t xml:space="preserve">jednotlivých kategorií </w:t>
      </w:r>
      <w:r w:rsidR="003B3814" w:rsidRPr="00B61722">
        <w:rPr>
          <w:rFonts w:ascii="Arial" w:hAnsi="Arial" w:cs="Arial"/>
        </w:rPr>
        <w:t xml:space="preserve">Základních vozidel </w:t>
      </w:r>
      <w:r w:rsidR="00B61722">
        <w:rPr>
          <w:rFonts w:ascii="Arial" w:hAnsi="Arial" w:cs="Arial"/>
        </w:rPr>
        <w:t xml:space="preserve">je definováno </w:t>
      </w:r>
      <w:r w:rsidR="00B61722" w:rsidRPr="00322F3B">
        <w:rPr>
          <w:rFonts w:ascii="Arial" w:hAnsi="Arial" w:cs="Arial"/>
        </w:rPr>
        <w:t>v</w:t>
      </w:r>
      <w:r w:rsidR="001B756A" w:rsidRPr="00322F3B">
        <w:rPr>
          <w:rFonts w:ascii="Arial" w:hAnsi="Arial" w:cs="Arial"/>
        </w:rPr>
        <w:t> </w:t>
      </w:r>
      <w:r w:rsidR="00B61722" w:rsidRPr="00322F3B">
        <w:rPr>
          <w:rFonts w:ascii="Arial" w:hAnsi="Arial" w:cs="Arial"/>
        </w:rPr>
        <w:t xml:space="preserve">Příloze </w:t>
      </w:r>
      <w:r w:rsidR="002B21B5" w:rsidRPr="00322F3B">
        <w:rPr>
          <w:rFonts w:ascii="Arial" w:hAnsi="Arial" w:cs="Arial"/>
        </w:rPr>
        <w:t>č. </w:t>
      </w:r>
      <w:r w:rsidR="00ED2218" w:rsidRPr="00322F3B">
        <w:rPr>
          <w:rFonts w:ascii="Arial" w:hAnsi="Arial" w:cs="Arial"/>
        </w:rPr>
        <w:t xml:space="preserve">9 </w:t>
      </w:r>
      <w:r w:rsidR="00322F3B" w:rsidRPr="00322F3B">
        <w:rPr>
          <w:rFonts w:ascii="Arial" w:hAnsi="Arial" w:cs="Arial"/>
        </w:rPr>
        <w:t>dokumentace zadávacího řízení</w:t>
      </w:r>
      <w:r w:rsidR="00494D9F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–</w:t>
      </w:r>
      <w:r w:rsidR="00B61722" w:rsidRPr="00322F3B">
        <w:rPr>
          <w:rFonts w:ascii="Arial" w:hAnsi="Arial" w:cs="Arial"/>
        </w:rPr>
        <w:t xml:space="preserve"> </w:t>
      </w:r>
      <w:r w:rsidR="00322F3B">
        <w:rPr>
          <w:rFonts w:ascii="Arial" w:hAnsi="Arial" w:cs="Arial"/>
        </w:rPr>
        <w:t>Oběhy vozidel a seznam spojů</w:t>
      </w:r>
      <w:r w:rsidR="009B1862">
        <w:rPr>
          <w:rFonts w:ascii="Arial" w:hAnsi="Arial" w:cs="Arial"/>
        </w:rPr>
        <w:t>.</w:t>
      </w:r>
    </w:p>
    <w:p w14:paraId="0DE30A72" w14:textId="77777777" w:rsidR="009C33D1" w:rsidRPr="00D17300" w:rsidRDefault="006079A1" w:rsidP="00510D2F">
      <w:pPr>
        <w:pStyle w:val="Nadpis1"/>
        <w:spacing w:after="0" w:line="240" w:lineRule="auto"/>
        <w:rPr>
          <w:rFonts w:ascii="Arial" w:hAnsi="Arial" w:cs="Arial"/>
        </w:rPr>
      </w:pPr>
      <w:r w:rsidRPr="00D17300">
        <w:rPr>
          <w:rFonts w:ascii="Arial" w:hAnsi="Arial" w:cs="Arial"/>
        </w:rPr>
        <w:t>Náhled formuláře</w:t>
      </w:r>
    </w:p>
    <w:p w14:paraId="5A146F76" w14:textId="77777777" w:rsidR="00D809DF" w:rsidRDefault="002B21B5" w:rsidP="006C7526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14263843" wp14:editId="19490E8D">
            <wp:extent cx="6114415" cy="5356860"/>
            <wp:effectExtent l="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5356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4D69C" w14:textId="77777777" w:rsidR="00A72733" w:rsidRPr="00F13382" w:rsidRDefault="006079A1" w:rsidP="00F13382">
      <w:pPr>
        <w:pStyle w:val="Nadpis3"/>
        <w:spacing w:before="480" w:after="120" w:line="360" w:lineRule="auto"/>
      </w:pPr>
      <w:r w:rsidRPr="00076FEB">
        <w:lastRenderedPageBreak/>
        <w:t>List č. 3 „</w:t>
      </w:r>
      <w:r w:rsidR="00571BE0" w:rsidRPr="00076FEB">
        <w:t xml:space="preserve">Cenová nabídka </w:t>
      </w:r>
      <w:proofErr w:type="gramStart"/>
      <w:r w:rsidR="001F524C" w:rsidRPr="00076FEB">
        <w:t>D</w:t>
      </w:r>
      <w:r w:rsidR="00571BE0" w:rsidRPr="00076FEB">
        <w:t xml:space="preserve">opravce - </w:t>
      </w:r>
      <w:r w:rsidR="008A5756" w:rsidRPr="00076FEB">
        <w:t>J</w:t>
      </w:r>
      <w:r w:rsidR="00571BE0" w:rsidRPr="00076FEB">
        <w:t>ednotková</w:t>
      </w:r>
      <w:proofErr w:type="gramEnd"/>
      <w:r w:rsidR="00571BE0" w:rsidRPr="00076FEB">
        <w:t xml:space="preserve"> cena dopravního výkonu</w:t>
      </w:r>
      <w:r w:rsidRPr="00076FEB">
        <w:t>“</w:t>
      </w:r>
    </w:p>
    <w:p w14:paraId="1DAA0939" w14:textId="77777777" w:rsidR="00B43C95" w:rsidRPr="00076FEB" w:rsidRDefault="00CF71ED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List č.</w:t>
      </w:r>
      <w:r w:rsidR="00E849F5" w:rsidRPr="00076FEB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3 slouží pro </w:t>
      </w:r>
      <w:r w:rsidR="00494D9F">
        <w:rPr>
          <w:rFonts w:ascii="Arial" w:hAnsi="Arial" w:cs="Arial"/>
        </w:rPr>
        <w:t>dodavatele</w:t>
      </w:r>
      <w:r w:rsidR="00494D9F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ke stanovení </w:t>
      </w:r>
      <w:r w:rsidR="00D82692" w:rsidRPr="00076FEB">
        <w:rPr>
          <w:rFonts w:ascii="Arial" w:hAnsi="Arial" w:cs="Arial"/>
        </w:rPr>
        <w:t xml:space="preserve">jednotlivých </w:t>
      </w:r>
      <w:r w:rsidRPr="00076FEB">
        <w:rPr>
          <w:rFonts w:ascii="Arial" w:hAnsi="Arial" w:cs="Arial"/>
        </w:rPr>
        <w:t xml:space="preserve">nákladových položek, které v souhrnu tvoří Jednotkovou cenu dopravního výkonu. Jednotková cena dopravního výkonu </w:t>
      </w:r>
      <w:r w:rsidR="00963242" w:rsidRPr="00076FEB">
        <w:rPr>
          <w:rFonts w:ascii="Arial" w:hAnsi="Arial" w:cs="Arial"/>
        </w:rPr>
        <w:t>pro jednotlivé kategorie</w:t>
      </w:r>
      <w:r w:rsidR="00454ADB">
        <w:rPr>
          <w:rFonts w:ascii="Arial" w:hAnsi="Arial" w:cs="Arial"/>
        </w:rPr>
        <w:t xml:space="preserve"> </w:t>
      </w:r>
      <w:r w:rsidR="000A5CCE">
        <w:rPr>
          <w:rFonts w:ascii="Arial" w:hAnsi="Arial" w:cs="Arial"/>
        </w:rPr>
        <w:t xml:space="preserve">Základních </w:t>
      </w:r>
      <w:r w:rsidR="00236221">
        <w:rPr>
          <w:rFonts w:ascii="Arial" w:hAnsi="Arial" w:cs="Arial"/>
        </w:rPr>
        <w:t>v</w:t>
      </w:r>
      <w:r w:rsidR="00963242" w:rsidRPr="00076FEB">
        <w:rPr>
          <w:rFonts w:ascii="Arial" w:hAnsi="Arial" w:cs="Arial"/>
        </w:rPr>
        <w:t xml:space="preserve">ozidel </w:t>
      </w:r>
      <w:r w:rsidR="00454ADB"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je součtem jednotkových variabilních a</w:t>
      </w:r>
      <w:r w:rsidR="003E24BA"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jednotkových fixních nákladů v Kč/km.</w:t>
      </w:r>
    </w:p>
    <w:p w14:paraId="1F308E6D" w14:textId="77777777" w:rsidR="00B43C95" w:rsidRPr="00076FEB" w:rsidRDefault="00B43C95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Dále slouží ke stanovení Jednotkové variabilní části ceny dopravního výkonu, která je součtem jednotkových variabilních nákladů v Kč/km.</w:t>
      </w:r>
    </w:p>
    <w:p w14:paraId="24D4A059" w14:textId="77777777" w:rsidR="00152662" w:rsidRPr="00076FEB" w:rsidRDefault="00192978" w:rsidP="00F13382">
      <w:p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Závazný</w:t>
      </w:r>
      <w:r w:rsidRPr="00076FEB">
        <w:rPr>
          <w:rFonts w:ascii="Arial" w:hAnsi="Arial" w:cs="Arial"/>
        </w:rPr>
        <w:t xml:space="preserve"> </w:t>
      </w:r>
      <w:r w:rsidR="00806E6B" w:rsidRPr="00076FEB">
        <w:rPr>
          <w:rFonts w:ascii="Arial" w:hAnsi="Arial" w:cs="Arial"/>
        </w:rPr>
        <w:t xml:space="preserve">nástroj </w:t>
      </w:r>
      <w:r w:rsidR="00351613" w:rsidRPr="00076FEB">
        <w:rPr>
          <w:rFonts w:ascii="Arial" w:hAnsi="Arial" w:cs="Arial"/>
        </w:rPr>
        <w:t>po</w:t>
      </w:r>
      <w:r w:rsidR="00806E6B" w:rsidRPr="00076FEB">
        <w:rPr>
          <w:rFonts w:ascii="Arial" w:hAnsi="Arial" w:cs="Arial"/>
        </w:rPr>
        <w:t xml:space="preserve">užívá </w:t>
      </w:r>
      <w:r w:rsidR="00351613" w:rsidRPr="00076FEB">
        <w:rPr>
          <w:rFonts w:ascii="Arial" w:hAnsi="Arial" w:cs="Arial"/>
        </w:rPr>
        <w:t xml:space="preserve">pro kalkulaci </w:t>
      </w:r>
      <w:r w:rsidR="00D82692" w:rsidRPr="00076FEB">
        <w:rPr>
          <w:rFonts w:ascii="Arial" w:hAnsi="Arial" w:cs="Arial"/>
        </w:rPr>
        <w:t>C</w:t>
      </w:r>
      <w:r w:rsidR="00D74147" w:rsidRPr="00076FEB">
        <w:rPr>
          <w:rFonts w:ascii="Arial" w:hAnsi="Arial" w:cs="Arial"/>
        </w:rPr>
        <w:t xml:space="preserve">enové nabídky </w:t>
      </w:r>
      <w:r w:rsidR="00D82692" w:rsidRPr="00076FEB">
        <w:rPr>
          <w:rFonts w:ascii="Arial" w:hAnsi="Arial" w:cs="Arial"/>
        </w:rPr>
        <w:t>Dopravce</w:t>
      </w:r>
      <w:r w:rsidR="00806E6B" w:rsidRPr="00076FEB">
        <w:rPr>
          <w:rFonts w:ascii="Arial" w:hAnsi="Arial" w:cs="Arial"/>
        </w:rPr>
        <w:t xml:space="preserve"> strukturu cenotvorných</w:t>
      </w:r>
      <w:r w:rsidR="00665E73" w:rsidRPr="00076FEB">
        <w:rPr>
          <w:rFonts w:ascii="Arial" w:hAnsi="Arial" w:cs="Arial"/>
        </w:rPr>
        <w:t xml:space="preserve"> (</w:t>
      </w:r>
      <w:r w:rsidR="00D82692" w:rsidRPr="00076FEB">
        <w:rPr>
          <w:rFonts w:ascii="Arial" w:hAnsi="Arial" w:cs="Arial"/>
        </w:rPr>
        <w:t>resp.</w:t>
      </w:r>
      <w:r w:rsidR="003E24BA">
        <w:rPr>
          <w:rFonts w:ascii="Arial" w:hAnsi="Arial" w:cs="Arial"/>
        </w:rPr>
        <w:t> </w:t>
      </w:r>
      <w:r w:rsidR="00665E73" w:rsidRPr="00076FEB">
        <w:rPr>
          <w:rFonts w:ascii="Arial" w:hAnsi="Arial" w:cs="Arial"/>
        </w:rPr>
        <w:t>nákladových)</w:t>
      </w:r>
      <w:r w:rsidR="00806E6B" w:rsidRPr="00076FEB">
        <w:rPr>
          <w:rFonts w:ascii="Arial" w:hAnsi="Arial" w:cs="Arial"/>
        </w:rPr>
        <w:t xml:space="preserve"> položek převzatou ze Čtvrtletního výkazu o činnosti dopravců autobusové dopravy Dop (MD) 2-04, Oddíl II. Náklady a tržby z přepravní činnosti.</w:t>
      </w:r>
    </w:p>
    <w:p w14:paraId="0C184B61" w14:textId="2A0FEE1D" w:rsidR="00F25484" w:rsidRPr="00F13382" w:rsidRDefault="00F25484" w:rsidP="00F13382">
      <w:pPr>
        <w:pStyle w:val="Zkladntext"/>
        <w:autoSpaceDE w:val="0"/>
        <w:autoSpaceDN w:val="0"/>
        <w:adjustRightInd w:val="0"/>
        <w:spacing w:after="120" w:line="360" w:lineRule="auto"/>
        <w:rPr>
          <w:rFonts w:ascii="Arial" w:hAnsi="Arial" w:cs="Arial"/>
        </w:rPr>
      </w:pPr>
      <w:r w:rsidRPr="00F13382">
        <w:rPr>
          <w:rFonts w:ascii="Arial" w:hAnsi="Arial" w:cs="Arial"/>
        </w:rPr>
        <w:t xml:space="preserve">U některých položek má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 xml:space="preserve">volnost v rozdělení </w:t>
      </w:r>
      <w:r w:rsidR="006E7285" w:rsidRPr="00F13382">
        <w:rPr>
          <w:rFonts w:ascii="Arial" w:hAnsi="Arial" w:cs="Arial"/>
        </w:rPr>
        <w:t>nákladových položek na část</w:t>
      </w:r>
      <w:r w:rsidR="0011071B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nákladů fixní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(FN) a</w:t>
      </w:r>
      <w:r w:rsidR="006842E8" w:rsidRPr="00F13382">
        <w:rPr>
          <w:rFonts w:ascii="Arial" w:hAnsi="Arial" w:cs="Arial"/>
        </w:rPr>
        <w:t> </w:t>
      </w:r>
      <w:r w:rsidR="006E7285" w:rsidRPr="00F13382">
        <w:rPr>
          <w:rFonts w:ascii="Arial" w:hAnsi="Arial" w:cs="Arial"/>
        </w:rPr>
        <w:t xml:space="preserve">část </w:t>
      </w:r>
      <w:r w:rsidRPr="00F13382">
        <w:rPr>
          <w:rFonts w:ascii="Arial" w:hAnsi="Arial" w:cs="Arial"/>
        </w:rPr>
        <w:t>variabilní</w:t>
      </w:r>
      <w:r w:rsidR="006E7285" w:rsidRPr="00F13382">
        <w:rPr>
          <w:rFonts w:ascii="Arial" w:hAnsi="Arial" w:cs="Arial"/>
        </w:rPr>
        <w:t>ch</w:t>
      </w:r>
      <w:r w:rsidRPr="00F13382">
        <w:rPr>
          <w:rFonts w:ascii="Arial" w:hAnsi="Arial" w:cs="Arial"/>
        </w:rPr>
        <w:t xml:space="preserve"> (VN), např. položky </w:t>
      </w:r>
      <w:r w:rsidR="00FC382B" w:rsidRPr="00F13382">
        <w:rPr>
          <w:rFonts w:ascii="Arial" w:hAnsi="Arial" w:cs="Arial"/>
        </w:rPr>
        <w:t xml:space="preserve">v řádcích </w:t>
      </w:r>
      <w:r w:rsidRPr="00F13382">
        <w:rPr>
          <w:rFonts w:ascii="Arial" w:hAnsi="Arial" w:cs="Arial"/>
        </w:rPr>
        <w:t xml:space="preserve">č. 3 a </w:t>
      </w:r>
      <w:r w:rsidR="006C0184" w:rsidRPr="00F13382">
        <w:rPr>
          <w:rFonts w:ascii="Arial" w:hAnsi="Arial" w:cs="Arial"/>
        </w:rPr>
        <w:t>8</w:t>
      </w:r>
      <w:r w:rsidRPr="00F13382">
        <w:rPr>
          <w:rFonts w:ascii="Arial" w:hAnsi="Arial" w:cs="Arial"/>
        </w:rPr>
        <w:t>. Do sloupců I</w:t>
      </w:r>
      <w:r w:rsidR="006C0184" w:rsidRPr="00F13382">
        <w:rPr>
          <w:rFonts w:ascii="Arial" w:hAnsi="Arial" w:cs="Arial"/>
        </w:rPr>
        <w:t>,</w:t>
      </w:r>
      <w:r w:rsidRPr="00F13382">
        <w:rPr>
          <w:rFonts w:ascii="Arial" w:hAnsi="Arial" w:cs="Arial"/>
        </w:rPr>
        <w:t xml:space="preserve"> </w:t>
      </w:r>
      <w:r w:rsidR="006C0184" w:rsidRPr="00F13382">
        <w:rPr>
          <w:rFonts w:ascii="Arial" w:hAnsi="Arial" w:cs="Arial"/>
        </w:rPr>
        <w:t>Q a U</w:t>
      </w:r>
      <w:r w:rsidRPr="00F13382">
        <w:rPr>
          <w:rFonts w:ascii="Arial" w:hAnsi="Arial" w:cs="Arial"/>
        </w:rPr>
        <w:t xml:space="preserve"> </w:t>
      </w:r>
      <w:r w:rsidR="00192978">
        <w:rPr>
          <w:rFonts w:ascii="Arial" w:hAnsi="Arial" w:cs="Arial"/>
        </w:rPr>
        <w:t>dodavatel</w:t>
      </w:r>
      <w:r w:rsidR="00192978" w:rsidRPr="00F13382">
        <w:rPr>
          <w:rFonts w:ascii="Arial" w:hAnsi="Arial" w:cs="Arial"/>
        </w:rPr>
        <w:t xml:space="preserve"> </w:t>
      </w:r>
      <w:r w:rsidRPr="00F13382">
        <w:rPr>
          <w:rFonts w:ascii="Arial" w:hAnsi="Arial" w:cs="Arial"/>
        </w:rPr>
        <w:t>zadá v oranžových polích jednotkové variabilní náklady v Kč na 1 km s přesností na 2 desetinná místa.</w:t>
      </w:r>
    </w:p>
    <w:p w14:paraId="1B1081F0" w14:textId="609A28CC" w:rsidR="00F25484" w:rsidRPr="006924DE" w:rsidRDefault="00F25484" w:rsidP="00F13382">
      <w:pPr>
        <w:pStyle w:val="Zkladntext"/>
        <w:spacing w:after="120" w:line="360" w:lineRule="auto"/>
        <w:rPr>
          <w:rFonts w:ascii="Arial" w:hAnsi="Arial" w:cs="Arial"/>
        </w:rPr>
      </w:pPr>
      <w:r w:rsidRPr="006924DE">
        <w:rPr>
          <w:rFonts w:ascii="Arial" w:hAnsi="Arial" w:cs="Arial"/>
        </w:rPr>
        <w:t>Do oranžových polí ve sloupcích J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R a V</w:t>
      </w:r>
      <w:r w:rsidRPr="006924DE">
        <w:rPr>
          <w:rFonts w:ascii="Arial" w:hAnsi="Arial" w:cs="Arial"/>
        </w:rPr>
        <w:t xml:space="preserve"> uvede </w:t>
      </w:r>
      <w:r w:rsidR="00192978">
        <w:rPr>
          <w:rFonts w:ascii="Arial" w:hAnsi="Arial" w:cs="Arial"/>
        </w:rPr>
        <w:t>dodavatel</w:t>
      </w:r>
      <w:r w:rsidR="00192978" w:rsidRPr="006924DE">
        <w:rPr>
          <w:rFonts w:ascii="Arial" w:hAnsi="Arial" w:cs="Arial"/>
        </w:rPr>
        <w:t xml:space="preserve"> </w:t>
      </w:r>
      <w:r w:rsidRPr="006924DE">
        <w:rPr>
          <w:rFonts w:ascii="Arial" w:hAnsi="Arial" w:cs="Arial"/>
        </w:rPr>
        <w:t>jednotkové fixní náklady v Kč na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1</w:t>
      </w:r>
      <w:r w:rsidR="00454ADB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km. Hodnoty budou uvedeny s přesností na </w:t>
      </w:r>
      <w:r w:rsidR="00191165" w:rsidRPr="006924DE">
        <w:rPr>
          <w:rFonts w:ascii="Arial" w:hAnsi="Arial" w:cs="Arial"/>
        </w:rPr>
        <w:t>2</w:t>
      </w:r>
      <w:r w:rsidRPr="006924DE">
        <w:rPr>
          <w:rFonts w:ascii="Arial" w:hAnsi="Arial" w:cs="Arial"/>
        </w:rPr>
        <w:t xml:space="preserve"> desetinná </w:t>
      </w:r>
      <w:r w:rsidR="00A85417" w:rsidRPr="006924DE">
        <w:rPr>
          <w:rFonts w:ascii="Arial" w:hAnsi="Arial" w:cs="Arial"/>
        </w:rPr>
        <w:t>místa</w:t>
      </w:r>
      <w:r w:rsidRPr="006924DE">
        <w:rPr>
          <w:rFonts w:ascii="Arial" w:hAnsi="Arial" w:cs="Arial"/>
        </w:rPr>
        <w:t>. Pro usnadnění nacenění položek jednotkových fixních nákladů je ve sloupcích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uveden přepočet </w:t>
      </w:r>
      <w:r w:rsidR="0011071B" w:rsidRPr="006924DE">
        <w:rPr>
          <w:rFonts w:ascii="Arial" w:hAnsi="Arial" w:cs="Arial"/>
        </w:rPr>
        <w:t xml:space="preserve">fixních </w:t>
      </w:r>
      <w:r w:rsidRPr="006924DE">
        <w:rPr>
          <w:rFonts w:ascii="Arial" w:hAnsi="Arial" w:cs="Arial"/>
        </w:rPr>
        <w:t>nákladů (pro</w:t>
      </w:r>
      <w:r w:rsidR="00536BFD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 xml:space="preserve">přehlednost zaokrouhlen na stovky Kč) </w:t>
      </w:r>
      <w:r w:rsidR="0011071B" w:rsidRPr="006924DE">
        <w:rPr>
          <w:rFonts w:ascii="Arial" w:hAnsi="Arial" w:cs="Arial"/>
        </w:rPr>
        <w:t>k</w:t>
      </w:r>
      <w:r w:rsidRPr="006924DE">
        <w:rPr>
          <w:rFonts w:ascii="Arial" w:hAnsi="Arial" w:cs="Arial"/>
        </w:rPr>
        <w:t xml:space="preserve"> </w:t>
      </w:r>
      <w:r w:rsidR="001E29B4" w:rsidRPr="006924DE">
        <w:rPr>
          <w:rFonts w:ascii="Arial" w:hAnsi="Arial" w:cs="Arial"/>
        </w:rPr>
        <w:t>R</w:t>
      </w:r>
      <w:r w:rsidRPr="006924DE">
        <w:rPr>
          <w:rFonts w:ascii="Arial" w:hAnsi="Arial" w:cs="Arial"/>
        </w:rPr>
        <w:t>eferenční</w:t>
      </w:r>
      <w:r w:rsidR="0011071B" w:rsidRPr="006924DE">
        <w:rPr>
          <w:rFonts w:ascii="Arial" w:hAnsi="Arial" w:cs="Arial"/>
        </w:rPr>
        <w:t>mu</w:t>
      </w:r>
      <w:r w:rsidRPr="006924DE">
        <w:rPr>
          <w:rFonts w:ascii="Arial" w:hAnsi="Arial" w:cs="Arial"/>
        </w:rPr>
        <w:t xml:space="preserve"> </w:t>
      </w:r>
      <w:r w:rsidR="0011071B" w:rsidRPr="006924DE">
        <w:rPr>
          <w:rFonts w:ascii="Arial" w:hAnsi="Arial" w:cs="Arial"/>
        </w:rPr>
        <w:t>rozsahu dopravního výkonu pro</w:t>
      </w:r>
      <w:r w:rsidR="00536BFD" w:rsidRPr="006924DE">
        <w:rPr>
          <w:rFonts w:ascii="Arial" w:hAnsi="Arial" w:cs="Arial"/>
        </w:rPr>
        <w:t> </w:t>
      </w:r>
      <w:r w:rsidR="0011071B" w:rsidRPr="006924DE">
        <w:rPr>
          <w:rFonts w:ascii="Arial" w:hAnsi="Arial" w:cs="Arial"/>
        </w:rPr>
        <w:t xml:space="preserve">jednotlivou kategorii </w:t>
      </w:r>
      <w:r w:rsidR="005A55C4">
        <w:rPr>
          <w:rFonts w:ascii="Arial" w:hAnsi="Arial" w:cs="Arial"/>
        </w:rPr>
        <w:t xml:space="preserve">Základního </w:t>
      </w:r>
      <w:r w:rsidR="00236221" w:rsidRPr="006924DE">
        <w:rPr>
          <w:rFonts w:ascii="Arial" w:hAnsi="Arial" w:cs="Arial"/>
        </w:rPr>
        <w:t>v</w:t>
      </w:r>
      <w:r w:rsidR="0011071B" w:rsidRPr="006924DE">
        <w:rPr>
          <w:rFonts w:ascii="Arial" w:hAnsi="Arial" w:cs="Arial"/>
        </w:rPr>
        <w:t>ozidla</w:t>
      </w:r>
      <w:r w:rsidR="00536BFD" w:rsidRPr="006924DE">
        <w:rPr>
          <w:rFonts w:ascii="Arial" w:hAnsi="Arial" w:cs="Arial"/>
        </w:rPr>
        <w:t xml:space="preserve"> z Vozového parku</w:t>
      </w:r>
      <w:r w:rsidR="0011071B" w:rsidRPr="006924DE">
        <w:rPr>
          <w:rFonts w:ascii="Arial" w:hAnsi="Arial" w:cs="Arial"/>
        </w:rPr>
        <w:t>.</w:t>
      </w:r>
      <w:r w:rsidRPr="006924DE">
        <w:rPr>
          <w:rFonts w:ascii="Arial" w:hAnsi="Arial" w:cs="Arial"/>
        </w:rPr>
        <w:t xml:space="preserve"> Údaje ze</w:t>
      </w:r>
      <w:r w:rsidR="006842E8" w:rsidRPr="006924DE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sloupců H</w:t>
      </w:r>
      <w:r w:rsidR="00095586" w:rsidRPr="006924DE">
        <w:rPr>
          <w:rFonts w:ascii="Arial" w:hAnsi="Arial" w:cs="Arial"/>
        </w:rPr>
        <w:t>,</w:t>
      </w:r>
      <w:r w:rsidRPr="006924DE">
        <w:rPr>
          <w:rFonts w:ascii="Arial" w:hAnsi="Arial" w:cs="Arial"/>
        </w:rPr>
        <w:t xml:space="preserve"> </w:t>
      </w:r>
      <w:r w:rsidR="00095586" w:rsidRPr="006924DE">
        <w:rPr>
          <w:rFonts w:ascii="Arial" w:hAnsi="Arial" w:cs="Arial"/>
        </w:rPr>
        <w:t>P a T</w:t>
      </w:r>
      <w:r w:rsidRPr="006924DE">
        <w:rPr>
          <w:rFonts w:ascii="Arial" w:hAnsi="Arial" w:cs="Arial"/>
        </w:rPr>
        <w:t xml:space="preserve"> nevstupují do</w:t>
      </w:r>
      <w:r w:rsidR="003E24BA">
        <w:rPr>
          <w:rFonts w:ascii="Arial" w:hAnsi="Arial" w:cs="Arial"/>
        </w:rPr>
        <w:t> </w:t>
      </w:r>
      <w:r w:rsidRPr="006924DE">
        <w:rPr>
          <w:rFonts w:ascii="Arial" w:hAnsi="Arial" w:cs="Arial"/>
        </w:rPr>
        <w:t>dalšího výpočtu a mají ryze informativní charakter.</w:t>
      </w:r>
    </w:p>
    <w:p w14:paraId="6355826B" w14:textId="77777777" w:rsidR="00626E97" w:rsidRPr="00076FEB" w:rsidRDefault="00626E97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Všechny jednotkové ceny zad</w:t>
      </w:r>
      <w:r w:rsidR="006842E8" w:rsidRPr="00076FEB">
        <w:rPr>
          <w:rFonts w:ascii="Arial" w:hAnsi="Arial" w:cs="Arial"/>
        </w:rPr>
        <w:t>ané</w:t>
      </w:r>
      <w:r w:rsidRPr="00076FEB">
        <w:rPr>
          <w:rFonts w:ascii="Arial" w:hAnsi="Arial" w:cs="Arial"/>
        </w:rPr>
        <w:t xml:space="preserve"> v Listu č. 3 vstupují do dalších výpočtů v hodnotách </w:t>
      </w:r>
      <w:r w:rsidR="00C454D7" w:rsidRPr="00076FEB">
        <w:rPr>
          <w:rFonts w:ascii="Arial" w:hAnsi="Arial" w:cs="Arial"/>
        </w:rPr>
        <w:t>zaokrouhlených na </w:t>
      </w:r>
      <w:r w:rsidRPr="00076FEB">
        <w:rPr>
          <w:rFonts w:ascii="Arial" w:hAnsi="Arial" w:cs="Arial"/>
        </w:rPr>
        <w:t>dvě desetinná místa.</w:t>
      </w:r>
    </w:p>
    <w:p w14:paraId="62791F7B" w14:textId="77777777" w:rsidR="00F25484" w:rsidRPr="00076FEB" w:rsidRDefault="00F25484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Veškeré hodnoty jsou vždy uváděny bez DPH.</w:t>
      </w:r>
    </w:p>
    <w:p w14:paraId="5BB99F01" w14:textId="6AAEC37A" w:rsidR="00F13382" w:rsidRDefault="00156C60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Ve sloupcích K</w:t>
      </w:r>
      <w:r w:rsidR="00095586" w:rsidRPr="00076FEB">
        <w:rPr>
          <w:rFonts w:ascii="Arial" w:hAnsi="Arial" w:cs="Arial"/>
        </w:rPr>
        <w:t>, S a W</w:t>
      </w:r>
      <w:r w:rsidRPr="00076FEB">
        <w:rPr>
          <w:rFonts w:ascii="Arial" w:hAnsi="Arial" w:cs="Arial"/>
        </w:rPr>
        <w:t xml:space="preserve"> je počítán podíl</w:t>
      </w:r>
      <w:r w:rsidR="009A4F7C" w:rsidRPr="00076FEB">
        <w:rPr>
          <w:rFonts w:ascii="Arial" w:hAnsi="Arial" w:cs="Arial"/>
        </w:rPr>
        <w:t xml:space="preserve"> jednotkových fixních nákladů k celkovým jednotkovým nákladům</w:t>
      </w:r>
      <w:r w:rsidR="00DA6A44" w:rsidRPr="00076FEB">
        <w:rPr>
          <w:rFonts w:ascii="Arial" w:hAnsi="Arial" w:cs="Arial"/>
        </w:rPr>
        <w:t>.</w:t>
      </w:r>
      <w:r w:rsidR="009A4F7C" w:rsidRPr="00076FEB">
        <w:rPr>
          <w:rFonts w:ascii="Arial" w:hAnsi="Arial" w:cs="Arial"/>
        </w:rPr>
        <w:t xml:space="preserve"> Tento údaj je ryze informativní a není vstupem pro žádný další výpočet.</w:t>
      </w:r>
    </w:p>
    <w:p w14:paraId="7B15C3B9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6C7526">
        <w:rPr>
          <w:rFonts w:ascii="Arial" w:hAnsi="Arial" w:cs="Arial"/>
          <w:u w:val="single"/>
        </w:rPr>
        <w:t>Položka v řádku č. 1 – Pohonné hmoty a oleje</w:t>
      </w:r>
    </w:p>
    <w:p w14:paraId="0D0292A9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 je součtem položek v řádcích č. 1.1 a č. 1.2.</w:t>
      </w:r>
    </w:p>
    <w:p w14:paraId="36C11A0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1.1 – Pohonné hmoty</w:t>
      </w:r>
    </w:p>
    <w:p w14:paraId="290FBCE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U položky č. 1.1 </w:t>
      </w:r>
      <w:r w:rsidR="00192978">
        <w:rPr>
          <w:rFonts w:ascii="Arial" w:hAnsi="Arial" w:cs="Arial"/>
        </w:rPr>
        <w:t>dodavatel</w:t>
      </w:r>
      <w:r w:rsidR="00192978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uvede </w:t>
      </w:r>
      <w:r w:rsidR="0003318C">
        <w:rPr>
          <w:rFonts w:ascii="Arial" w:hAnsi="Arial" w:cs="Arial"/>
        </w:rPr>
        <w:t xml:space="preserve">jím kalkulovanou </w:t>
      </w:r>
      <w:r w:rsidRPr="00076FEB">
        <w:rPr>
          <w:rFonts w:ascii="Arial" w:hAnsi="Arial" w:cs="Arial"/>
        </w:rPr>
        <w:t xml:space="preserve">jednotkovou cenu dle spotřeby (v Kč/km). </w:t>
      </w:r>
    </w:p>
    <w:p w14:paraId="5BCEE5A0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Do položky č. 1.1 patří i spotřeba pohonných hmot na chlazení a vytápění </w:t>
      </w:r>
      <w:r>
        <w:rPr>
          <w:rFonts w:ascii="Arial" w:hAnsi="Arial" w:cs="Arial"/>
        </w:rPr>
        <w:t xml:space="preserve">Základních </w:t>
      </w:r>
      <w:r w:rsidRPr="00076FEB">
        <w:rPr>
          <w:rFonts w:ascii="Arial" w:hAnsi="Arial" w:cs="Arial"/>
        </w:rPr>
        <w:t xml:space="preserve">vozidel dle </w:t>
      </w:r>
      <w:r>
        <w:rPr>
          <w:rFonts w:ascii="Arial" w:hAnsi="Arial" w:cs="Arial"/>
        </w:rPr>
        <w:t>pro dodržení povinností plynoucích z</w:t>
      </w:r>
      <w:r w:rsidRPr="00076FEB">
        <w:rPr>
          <w:rFonts w:ascii="Arial" w:hAnsi="Arial" w:cs="Arial"/>
        </w:rPr>
        <w:t> Technických a provozních standard</w:t>
      </w:r>
      <w:r>
        <w:rPr>
          <w:rFonts w:ascii="Arial" w:hAnsi="Arial" w:cs="Arial"/>
        </w:rPr>
        <w:t>ů</w:t>
      </w:r>
      <w:r w:rsidRPr="00076FEB">
        <w:rPr>
          <w:rFonts w:ascii="Arial" w:hAnsi="Arial" w:cs="Arial"/>
        </w:rPr>
        <w:t>.</w:t>
      </w:r>
    </w:p>
    <w:p w14:paraId="2B4C00B2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 xml:space="preserve">Položka v řádku č. 1.2 </w:t>
      </w:r>
      <w:proofErr w:type="gramStart"/>
      <w:r w:rsidRPr="00076FEB">
        <w:rPr>
          <w:rFonts w:ascii="Arial" w:hAnsi="Arial" w:cs="Arial"/>
          <w:u w:val="single"/>
        </w:rPr>
        <w:t>–  Oleje</w:t>
      </w:r>
      <w:proofErr w:type="gramEnd"/>
      <w:r w:rsidRPr="00076FEB">
        <w:rPr>
          <w:rFonts w:ascii="Arial" w:hAnsi="Arial" w:cs="Arial"/>
          <w:u w:val="single"/>
        </w:rPr>
        <w:t>, maziva a ostatní</w:t>
      </w:r>
    </w:p>
    <w:p w14:paraId="1DC370C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oleje, maziva a ostatní náklady spadající pod položku v řádu č. 1 neuvedené v položce č. 1.1.</w:t>
      </w:r>
    </w:p>
    <w:p w14:paraId="6DCA3A0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2 – Přímý materiál a energie</w:t>
      </w:r>
    </w:p>
    <w:p w14:paraId="022170D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přímý materiál spotřebovaný přímo na vozidlo </w:t>
      </w:r>
      <w:r>
        <w:rPr>
          <w:rFonts w:ascii="Arial" w:hAnsi="Arial" w:cs="Arial"/>
        </w:rPr>
        <w:t xml:space="preserve">z Vozového parku </w:t>
      </w:r>
      <w:r w:rsidRPr="00076FEB">
        <w:rPr>
          <w:rFonts w:ascii="Arial" w:hAnsi="Arial" w:cs="Arial"/>
        </w:rPr>
        <w:t>(např. nové pneumatiky, protektory a příslušenství (duše, ventilky), náhradní díly a materiál na běžné opravy, spojovací materiál, elektromateriál, čistící a mycí potřeby, nemrznoucí směsi, uniformy, pracovní a ochranné pomůcky).</w:t>
      </w:r>
    </w:p>
    <w:p w14:paraId="57F3C964" w14:textId="77777777" w:rsidR="00F13382" w:rsidRDefault="00F13382" w:rsidP="0003318C">
      <w:pPr>
        <w:pStyle w:val="Odstavecseseznamem"/>
        <w:keepNext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3 – Opravy a udržování</w:t>
      </w:r>
    </w:p>
    <w:p w14:paraId="3E81EBE1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náklady za provedené externí opravy, vyjádřené fakturami, nebo opravy ve vlastní režii, snížené o spotřebu materiálu, pokud je uvedena pod položkou č. 2.</w:t>
      </w:r>
    </w:p>
    <w:p w14:paraId="1942EC7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 – Odpisy</w:t>
      </w:r>
    </w:p>
    <w:p w14:paraId="3776168D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4 je součtem položek v řádcích č. 4.1 a č. 4.2.</w:t>
      </w:r>
    </w:p>
    <w:p w14:paraId="484BF517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4.1 – Odpisy Voz</w:t>
      </w:r>
      <w:r>
        <w:rPr>
          <w:rFonts w:ascii="Arial" w:hAnsi="Arial" w:cs="Arial"/>
          <w:u w:val="single"/>
        </w:rPr>
        <w:t>ového parku</w:t>
      </w:r>
    </w:p>
    <w:p w14:paraId="2506535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pouze účetní odpisy vozidel</w:t>
      </w:r>
      <w:r>
        <w:rPr>
          <w:rFonts w:ascii="Arial" w:hAnsi="Arial" w:cs="Arial"/>
        </w:rPr>
        <w:t xml:space="preserve"> z Vozového parku</w:t>
      </w:r>
      <w:r w:rsidRPr="00076FEB">
        <w:rPr>
          <w:rFonts w:ascii="Arial" w:hAnsi="Arial" w:cs="Arial"/>
        </w:rPr>
        <w:t>.</w:t>
      </w:r>
    </w:p>
    <w:p w14:paraId="7EB7FE3A" w14:textId="77777777" w:rsidR="00F13382" w:rsidRPr="006C7526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4.2 – Odpisy ostatního majetku</w:t>
      </w:r>
    </w:p>
    <w:p w14:paraId="73A0FE2A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Zahrnuje účetní odpisy hmotného investičního majetku, který je spojen s linkovou autobusovou dopravou (odpisy budov), a účetní odpisy investičního majetku, souvisejícího s informačním systémem, předprodejem jízdenek a pokladní činností.</w:t>
      </w:r>
    </w:p>
    <w:p w14:paraId="02437E48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5 – Leasing (pronájem)</w:t>
      </w:r>
    </w:p>
    <w:p w14:paraId="72504EB8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leasing na dopravní prostředky a zařízení související s provozem veřejné linkové dopravy, časově rozlišené dle platných leasingových smluv, případně pronájmy základních prostředků od externích pronajímatelů. Nezahrnuje finanční náklady uvedených služeb. </w:t>
      </w:r>
    </w:p>
    <w:p w14:paraId="0DE8DC6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 – Přímé mzdy</w:t>
      </w:r>
    </w:p>
    <w:p w14:paraId="395B8FF7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6 je součtem položek v řádcích č. 6.1 a č. 6.2.</w:t>
      </w:r>
    </w:p>
    <w:p w14:paraId="08AED3F2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6.1 – Přímé mzdy – řidiči Vozidel</w:t>
      </w:r>
    </w:p>
    <w:p w14:paraId="36059CE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lastRenderedPageBreak/>
        <w:t>Zahrnuje náklady na mzdy řidičů.</w:t>
      </w:r>
    </w:p>
    <w:p w14:paraId="1060B69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6.2 – Přímé mzdy – ostatní zaměstnanci</w:t>
      </w:r>
    </w:p>
    <w:p w14:paraId="69497793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náklady na mzdy technickohospodářských pracovníků (THP), plně řídících autobusovou dopravu a ostatních zaměstnanců zabezpečujících provoz autobusové dopravy (revizoři, pracovníci </w:t>
      </w:r>
      <w:r>
        <w:rPr>
          <w:rFonts w:ascii="Arial" w:hAnsi="Arial" w:cs="Arial"/>
        </w:rPr>
        <w:t>I</w:t>
      </w:r>
      <w:r w:rsidRPr="00076FEB">
        <w:rPr>
          <w:rFonts w:ascii="Arial" w:hAnsi="Arial" w:cs="Arial"/>
        </w:rPr>
        <w:t>nformačních</w:t>
      </w:r>
      <w:r>
        <w:rPr>
          <w:rFonts w:ascii="Arial" w:hAnsi="Arial" w:cs="Arial"/>
        </w:rPr>
        <w:t xml:space="preserve"> center</w:t>
      </w:r>
      <w:r w:rsidRPr="00076FEB">
        <w:rPr>
          <w:rFonts w:ascii="Arial" w:hAnsi="Arial" w:cs="Arial"/>
        </w:rPr>
        <w:t>, uklízečky atd.). Nesmí zde být zahrnuty mzdy režijních a dalších pracovníků, ty musí být zahrnuty v položce č. 14.1.</w:t>
      </w:r>
    </w:p>
    <w:p w14:paraId="427D2F80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 – Sociální a zdravotní pojištění</w:t>
      </w:r>
    </w:p>
    <w:p w14:paraId="579406F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>Položka v řádku č. 7 je součtem položek v řádcích č. 7.1 a č. 7.2.</w:t>
      </w:r>
    </w:p>
    <w:p w14:paraId="64DBCD74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7.1 – Sociální a zdravotní pojištění – řidiči Vozidel</w:t>
      </w:r>
    </w:p>
    <w:p w14:paraId="5F65BCE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6.1.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5D0D8525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7.2 – Sociální a zdravotní pojištění – ostatní zaměstnanci</w:t>
      </w:r>
    </w:p>
    <w:p w14:paraId="6AB9CD5B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</w:rPr>
        <w:t xml:space="preserve">Položka zahrnuje příspěvky hrazené </w:t>
      </w:r>
      <w:r w:rsidR="005A55C4">
        <w:rPr>
          <w:rFonts w:ascii="Arial" w:hAnsi="Arial" w:cs="Arial"/>
        </w:rPr>
        <w:t>dodavatelem</w:t>
      </w:r>
      <w:r w:rsidR="005A55C4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jako zaměstnavatelem z mezd vyplacených zaměstnancům v položce č. 6.2. Jde o pojistné na sociální zabezpečení, příspěvek na státní politiku zaměstnanosti, pojistné na zdravotní a nemocenské pojištění. Do kalkulace nesmí být zahrnovány náklady nad rámec zákonem stanovené povinnosti.</w:t>
      </w:r>
    </w:p>
    <w:p w14:paraId="750811F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8 – Cestovné</w:t>
      </w:r>
    </w:p>
    <w:p w14:paraId="51A739BB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náklady podle zákona č.262/2006 Sb., zákoník práce, ve znění pozdějších předpisů, vztažené na zaměstnance v rozsahu odpovídajícím položce č. 6.</w:t>
      </w:r>
    </w:p>
    <w:p w14:paraId="175E8989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9 – Úhrada za použití infrastruktury</w:t>
      </w:r>
    </w:p>
    <w:p w14:paraId="43657EBC" w14:textId="6A9153EF" w:rsidR="00F13382" w:rsidRPr="00076FEB" w:rsidRDefault="00557505" w:rsidP="00F13382">
      <w:pPr>
        <w:spacing w:after="120" w:line="360" w:lineRule="auto"/>
        <w:jc w:val="both"/>
        <w:rPr>
          <w:rFonts w:ascii="Arial" w:hAnsi="Arial" w:cs="Arial"/>
        </w:rPr>
      </w:pPr>
      <w:r w:rsidRPr="00557505">
        <w:rPr>
          <w:rFonts w:ascii="Arial" w:hAnsi="Arial" w:cs="Arial"/>
        </w:rPr>
        <w:t>Položka zahrnuje náklady za použití dopravní infrastruktury (mýtné, použití zpoplatněných autobusových nádraží) při realizaci Referenčního rozsahu dopravního výkonu podle stavu zpoplatnění příslušných pozemních komunikací ke dni podání nabídky.</w:t>
      </w:r>
      <w:r w:rsidRPr="00076FEB" w:rsidDel="00557505">
        <w:rPr>
          <w:rFonts w:ascii="Arial" w:hAnsi="Arial" w:cs="Arial"/>
        </w:rPr>
        <w:t xml:space="preserve"> </w:t>
      </w:r>
    </w:p>
    <w:p w14:paraId="27BBD50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10 – Silniční daň</w:t>
      </w:r>
    </w:p>
    <w:p w14:paraId="6BE93CF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je Zadavatelem nastavena a uzamčena na hodnotě 0 Kč.</w:t>
      </w:r>
    </w:p>
    <w:p w14:paraId="6DD5E457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lastRenderedPageBreak/>
        <w:t>Položka v řádku č. 11 – Pojištění zákonné odpovědnosti</w:t>
      </w:r>
    </w:p>
    <w:p w14:paraId="41A5D86A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Obsahuje náklady na pojistné ze zákonné odpovědnosti za provoz </w:t>
      </w:r>
      <w:r>
        <w:rPr>
          <w:rFonts w:ascii="Arial" w:hAnsi="Arial" w:cs="Arial"/>
        </w:rPr>
        <w:t xml:space="preserve">vozidel z Vozového parku </w:t>
      </w:r>
      <w:r w:rsidRPr="00076FEB">
        <w:rPr>
          <w:rFonts w:ascii="Arial" w:hAnsi="Arial" w:cs="Arial"/>
        </w:rPr>
        <w:t>podle platných právních předpisů vztažené na linkovou autobusovou dopravu, včetně nákladů havarijního pojištění. Součástí je i povinné pojistné za pracovní úrazy a nemoci z povolání zaměstnanců, pojištění sedadel.</w:t>
      </w:r>
    </w:p>
    <w:p w14:paraId="126C2943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12 – Ostatní přímé náklady</w:t>
      </w:r>
    </w:p>
    <w:p w14:paraId="5A779F25" w14:textId="644DED4F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Obsahuje ostatní přímé náklady, které lze vztáhnout k linkové autobusové dopravě. Jde zejména 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náklady na provoz nocležen, náklady na zajištění parkovacích ploch, náklady na provoz a pronájem informačních kanceláří, školení řidičů, správu Informačních panelů a Dodatkových tabulí na Zastávkách, informatiku, AMS, provoz služebních vozidel, úroky z úvěrů, včetně poplatků, technické prohlídky </w:t>
      </w:r>
      <w:r>
        <w:rPr>
          <w:rFonts w:ascii="Arial" w:hAnsi="Arial" w:cs="Arial"/>
        </w:rPr>
        <w:t>vozidel z Vozového parku</w:t>
      </w:r>
      <w:r w:rsidRPr="00076FE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Do této položky patří také náklady za pronájem </w:t>
      </w:r>
      <w:proofErr w:type="spellStart"/>
      <w:r>
        <w:rPr>
          <w:rFonts w:ascii="Arial" w:hAnsi="Arial" w:cs="Arial"/>
        </w:rPr>
        <w:t>SAModulů</w:t>
      </w:r>
      <w:proofErr w:type="spellEnd"/>
      <w:r w:rsidR="00BE1AB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revizorských čteček</w:t>
      </w:r>
      <w:r w:rsidR="00BE1ABC">
        <w:rPr>
          <w:rFonts w:ascii="Arial" w:hAnsi="Arial" w:cs="Arial"/>
        </w:rPr>
        <w:t xml:space="preserve"> nebo odbavovacích zařízení</w:t>
      </w:r>
      <w:r>
        <w:rPr>
          <w:rFonts w:ascii="Arial" w:hAnsi="Arial" w:cs="Arial"/>
        </w:rPr>
        <w:t>.</w:t>
      </w:r>
    </w:p>
    <w:p w14:paraId="3A2123EF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13 – Ostatní služby</w:t>
      </w:r>
    </w:p>
    <w:p w14:paraId="246C6B55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Ostatní náklady, nezařazené do žádné ze shora uvedených položek.</w:t>
      </w:r>
    </w:p>
    <w:p w14:paraId="6E5E57BE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 – Režijní náklady a zisk</w:t>
      </w:r>
    </w:p>
    <w:p w14:paraId="3459193F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Položka v řádku č. 14 je součtem položek v řádcích č. 14.1 a č. 14.2.</w:t>
      </w:r>
    </w:p>
    <w:p w14:paraId="592A5E3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14.1 – Režijní náklady</w:t>
      </w:r>
    </w:p>
    <w:p w14:paraId="496DB6D4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>Jde o osobní, věcné a finanční náklady (kromě finančních nákladů za pořízení vozidel) vznikající provozem linkové autobusové dopravy, nebo na jejichž vzniku se linková autobusová doprava podílí, které nelze určit v závislosti na smluvním objemu dopravních nebo přepravních výkonů</w:t>
      </w:r>
      <w:r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a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které nebyly uvedeny v předchozích položkách. Jedná se o režijní náklady vlastního střediska autobusové dopravy a o podíl režie správní, který odpovídá autobusové dopravě.</w:t>
      </w:r>
    </w:p>
    <w:p w14:paraId="110BC21A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14.2 – Zisk</w:t>
      </w:r>
    </w:p>
    <w:p w14:paraId="0B22262E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Zahrnuje kalkulovaný zisk </w:t>
      </w:r>
      <w:r w:rsidR="006F35AE">
        <w:rPr>
          <w:rFonts w:ascii="Arial" w:hAnsi="Arial" w:cs="Arial"/>
        </w:rPr>
        <w:t>dodavatele</w:t>
      </w:r>
      <w:r w:rsidRPr="00076FEB">
        <w:rPr>
          <w:rFonts w:ascii="Arial" w:hAnsi="Arial" w:cs="Arial"/>
        </w:rPr>
        <w:t>.</w:t>
      </w:r>
    </w:p>
    <w:p w14:paraId="381F782C" w14:textId="77777777" w:rsidR="00F13382" w:rsidRDefault="00F13382" w:rsidP="00F13382">
      <w:pPr>
        <w:pStyle w:val="Odstavecseseznamem"/>
        <w:numPr>
          <w:ilvl w:val="0"/>
          <w:numId w:val="4"/>
        </w:numPr>
        <w:spacing w:before="360" w:after="120" w:line="360" w:lineRule="auto"/>
        <w:ind w:left="714" w:hanging="357"/>
        <w:contextualSpacing w:val="0"/>
        <w:jc w:val="both"/>
        <w:rPr>
          <w:rFonts w:ascii="Arial" w:hAnsi="Arial" w:cs="Arial"/>
          <w:u w:val="single"/>
        </w:rPr>
      </w:pPr>
      <w:r w:rsidRPr="00076FEB">
        <w:rPr>
          <w:rFonts w:ascii="Arial" w:hAnsi="Arial" w:cs="Arial"/>
          <w:u w:val="single"/>
        </w:rPr>
        <w:t>Položka v řádku č. 15 - Servis IDS</w:t>
      </w:r>
    </w:p>
    <w:p w14:paraId="2A51F213" w14:textId="77777777" w:rsidR="00F13382" w:rsidRPr="00FF57B3" w:rsidRDefault="00F13382" w:rsidP="00F13382">
      <w:pPr>
        <w:spacing w:after="120" w:line="360" w:lineRule="auto"/>
        <w:jc w:val="both"/>
        <w:rPr>
          <w:rFonts w:ascii="Arial" w:hAnsi="Arial" w:cs="Arial"/>
        </w:rPr>
      </w:pPr>
      <w:r w:rsidRPr="00FF57B3">
        <w:rPr>
          <w:rFonts w:ascii="Arial" w:hAnsi="Arial" w:cs="Arial"/>
        </w:rPr>
        <w:t xml:space="preserve">Nacenění položky provedl přímo Zadavatel a buňka je pro </w:t>
      </w:r>
      <w:r w:rsidR="006F35AE">
        <w:rPr>
          <w:rFonts w:ascii="Arial" w:hAnsi="Arial" w:cs="Arial"/>
        </w:rPr>
        <w:t>dodavatele</w:t>
      </w:r>
      <w:r w:rsidR="006F35AE" w:rsidRPr="00FF57B3">
        <w:rPr>
          <w:rFonts w:ascii="Arial" w:hAnsi="Arial" w:cs="Arial"/>
        </w:rPr>
        <w:t xml:space="preserve"> </w:t>
      </w:r>
      <w:r w:rsidRPr="00FF57B3">
        <w:rPr>
          <w:rFonts w:ascii="Arial" w:hAnsi="Arial" w:cs="Arial"/>
        </w:rPr>
        <w:t>uzamčená. Servis IDS obsahuje služby IDS IREDO poskytované v souladu s Přístupovou smlouvou. Jedná se o služby spojené s centrální obsluhou IDS IREDO, tj. Clearing IREDO, Centrální dispečink IREDO, Call Centrum IREDO, správa Tarifu IDS IREDO, správa SPP IREDO</w:t>
      </w:r>
      <w:r>
        <w:rPr>
          <w:rFonts w:ascii="Arial" w:hAnsi="Arial" w:cs="Arial"/>
        </w:rPr>
        <w:t xml:space="preserve"> atd</w:t>
      </w:r>
      <w:r w:rsidRPr="00FF57B3">
        <w:rPr>
          <w:rFonts w:ascii="Arial" w:hAnsi="Arial" w:cs="Arial"/>
        </w:rPr>
        <w:t>.</w:t>
      </w:r>
    </w:p>
    <w:p w14:paraId="24C07E53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07BAEB35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  <w:b/>
        </w:rPr>
      </w:pPr>
      <w:r w:rsidRPr="00076FEB">
        <w:rPr>
          <w:rFonts w:ascii="Arial" w:hAnsi="Arial" w:cs="Arial"/>
        </w:rPr>
        <w:t>Součty jednotkových nákladů v řádcích označených č. 1, 2, 3, 4, 5, 6, 7, 8, 9, 10, 11, 12, 13, 14 a 15 tvoří celkové jednotkové variabilní a celkové jednotkové fixní náklady uvedené v řádku č. 16. Součet jednotkových variabilních a fixních nákladů udává Jednotkovou cenu dopravního výkonu, která je uvedena v řádku č. 17.</w:t>
      </w:r>
    </w:p>
    <w:p w14:paraId="28DDF472" w14:textId="77777777" w:rsidR="00F13382" w:rsidRDefault="00F13382" w:rsidP="00F13382">
      <w:pPr>
        <w:spacing w:after="120" w:line="360" w:lineRule="auto"/>
        <w:jc w:val="both"/>
        <w:rPr>
          <w:rFonts w:ascii="Arial" w:hAnsi="Arial" w:cs="Arial"/>
        </w:rPr>
      </w:pPr>
    </w:p>
    <w:p w14:paraId="65F788FC" w14:textId="77777777" w:rsidR="00F13382" w:rsidRPr="00076FEB" w:rsidRDefault="00F13382" w:rsidP="00F13382">
      <w:pPr>
        <w:spacing w:after="120" w:line="360" w:lineRule="auto"/>
        <w:jc w:val="both"/>
        <w:rPr>
          <w:rFonts w:ascii="Arial" w:hAnsi="Arial" w:cs="Arial"/>
        </w:rPr>
        <w:sectPr w:rsidR="00F13382" w:rsidRPr="00076FEB" w:rsidSect="00754CB0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304" w:right="1134" w:bottom="851" w:left="1134" w:header="709" w:footer="709" w:gutter="0"/>
          <w:pgNumType w:start="1"/>
          <w:cols w:space="708"/>
          <w:titlePg/>
          <w:docGrid w:linePitch="360"/>
        </w:sectPr>
      </w:pPr>
    </w:p>
    <w:p w14:paraId="644F2800" w14:textId="77777777" w:rsidR="009C33D1" w:rsidRPr="00076FEB" w:rsidRDefault="009C33D1" w:rsidP="00F13382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>Náhled formuláře</w:t>
      </w:r>
    </w:p>
    <w:p w14:paraId="4BBE7CE3" w14:textId="77777777" w:rsidR="00351613" w:rsidRPr="00076FEB" w:rsidRDefault="00D25BE3" w:rsidP="009C33D1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22BFF125" wp14:editId="3892DB94">
            <wp:extent cx="7824159" cy="5518091"/>
            <wp:effectExtent l="0" t="0" r="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5404" cy="5518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9F817" w14:textId="77777777" w:rsidR="00434BF3" w:rsidRPr="00076FEB" w:rsidRDefault="00434BF3">
      <w:pPr>
        <w:rPr>
          <w:rFonts w:ascii="Arial" w:hAnsi="Arial" w:cs="Arial"/>
          <w:u w:val="single"/>
        </w:rPr>
        <w:sectPr w:rsidR="00434BF3" w:rsidRPr="00076FEB" w:rsidSect="00677725">
          <w:pgSz w:w="16838" w:h="11906" w:orient="landscape"/>
          <w:pgMar w:top="1134" w:right="1418" w:bottom="1134" w:left="851" w:header="709" w:footer="709" w:gutter="0"/>
          <w:cols w:space="708"/>
          <w:docGrid w:linePitch="360"/>
        </w:sectPr>
      </w:pPr>
    </w:p>
    <w:p w14:paraId="103F6C37" w14:textId="77777777" w:rsidR="00D809DF" w:rsidRDefault="006079A1" w:rsidP="006C7526">
      <w:pPr>
        <w:pStyle w:val="Nadpis2"/>
        <w:rPr>
          <w:rFonts w:ascii="Arial" w:hAnsi="Arial" w:cs="Arial"/>
        </w:rPr>
      </w:pPr>
      <w:r w:rsidRPr="00076FEB">
        <w:rPr>
          <w:rFonts w:ascii="Arial" w:hAnsi="Arial" w:cs="Arial"/>
        </w:rPr>
        <w:lastRenderedPageBreak/>
        <w:t xml:space="preserve">List </w:t>
      </w:r>
      <w:r w:rsidR="00247514" w:rsidRPr="00076FEB">
        <w:rPr>
          <w:rFonts w:ascii="Arial" w:hAnsi="Arial" w:cs="Arial"/>
        </w:rPr>
        <w:t xml:space="preserve">č. </w:t>
      </w:r>
      <w:r w:rsidR="005043DE" w:rsidRPr="00076FEB">
        <w:rPr>
          <w:rFonts w:ascii="Arial" w:hAnsi="Arial" w:cs="Arial"/>
        </w:rPr>
        <w:t>4</w:t>
      </w:r>
      <w:r w:rsidR="00247514" w:rsidRPr="00076FEB">
        <w:rPr>
          <w:rFonts w:ascii="Arial" w:hAnsi="Arial" w:cs="Arial"/>
        </w:rPr>
        <w:t xml:space="preserve"> „</w:t>
      </w:r>
      <w:r w:rsidR="004956CC" w:rsidRPr="00076FEB">
        <w:rPr>
          <w:rFonts w:ascii="Arial" w:hAnsi="Arial" w:cs="Arial"/>
        </w:rPr>
        <w:t xml:space="preserve">Cenová nabídka </w:t>
      </w:r>
      <w:proofErr w:type="gramStart"/>
      <w:r w:rsidR="004956CC" w:rsidRPr="00076FEB">
        <w:rPr>
          <w:rFonts w:ascii="Arial" w:hAnsi="Arial" w:cs="Arial"/>
        </w:rPr>
        <w:t xml:space="preserve">Dopravce </w:t>
      </w:r>
      <w:r w:rsidR="00571BE0" w:rsidRPr="00076FEB">
        <w:rPr>
          <w:rFonts w:ascii="Arial" w:hAnsi="Arial" w:cs="Arial"/>
        </w:rPr>
        <w:t>- souhrn</w:t>
      </w:r>
      <w:proofErr w:type="gramEnd"/>
      <w:r w:rsidR="00247514" w:rsidRPr="00076FEB">
        <w:rPr>
          <w:rFonts w:ascii="Arial" w:hAnsi="Arial" w:cs="Arial"/>
        </w:rPr>
        <w:t>“</w:t>
      </w:r>
    </w:p>
    <w:p w14:paraId="6C2735FF" w14:textId="77777777" w:rsidR="00D809DF" w:rsidRDefault="007C5D4D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</w:t>
      </w:r>
      <w:r w:rsidR="000513DD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listu</w:t>
      </w:r>
      <w:r w:rsidR="000513DD" w:rsidRPr="00076FEB">
        <w:rPr>
          <w:rFonts w:ascii="Arial" w:hAnsi="Arial" w:cs="Arial"/>
        </w:rPr>
        <w:t xml:space="preserve"> č. 4 </w:t>
      </w:r>
      <w:r w:rsidRPr="00076FEB">
        <w:rPr>
          <w:rFonts w:ascii="Arial" w:hAnsi="Arial" w:cs="Arial"/>
        </w:rPr>
        <w:t xml:space="preserve">jsou souhrnně uvedeny hodnoty z Cenové nabídky Dopravce – Jednotková cena dopravního výkonu, </w:t>
      </w:r>
      <w:r w:rsidR="000B7C81" w:rsidRPr="00076FEB">
        <w:rPr>
          <w:rFonts w:ascii="Arial" w:hAnsi="Arial" w:cs="Arial"/>
        </w:rPr>
        <w:t>Jednotková variabilní část ceny dopravního výkonu</w:t>
      </w:r>
      <w:r w:rsidRPr="00076FEB">
        <w:rPr>
          <w:rFonts w:ascii="Arial" w:hAnsi="Arial" w:cs="Arial"/>
        </w:rPr>
        <w:t>, Absolutní fixní náklady na </w:t>
      </w:r>
      <w:r w:rsidR="007D2DD5">
        <w:rPr>
          <w:rFonts w:ascii="Arial" w:hAnsi="Arial" w:cs="Arial"/>
        </w:rPr>
        <w:t xml:space="preserve">Základní </w:t>
      </w:r>
      <w:r w:rsidR="00556522">
        <w:rPr>
          <w:rFonts w:ascii="Arial" w:hAnsi="Arial" w:cs="Arial"/>
        </w:rPr>
        <w:t>vozidlo</w:t>
      </w:r>
      <w:r w:rsidRPr="00076FEB">
        <w:rPr>
          <w:rFonts w:ascii="Arial" w:hAnsi="Arial" w:cs="Arial"/>
        </w:rPr>
        <w:t>, Celková nabídková cena</w:t>
      </w:r>
      <w:r w:rsidR="00B967B0" w:rsidRPr="00076FEB">
        <w:rPr>
          <w:rFonts w:ascii="Arial" w:hAnsi="Arial" w:cs="Arial"/>
        </w:rPr>
        <w:t xml:space="preserve"> za rok plnění </w:t>
      </w:r>
      <w:r w:rsidR="005824B2">
        <w:rPr>
          <w:rFonts w:ascii="Arial" w:hAnsi="Arial" w:cs="Arial"/>
        </w:rPr>
        <w:t>V</w:t>
      </w:r>
      <w:r w:rsidR="006B6DA8" w:rsidRPr="00076FEB">
        <w:rPr>
          <w:rFonts w:ascii="Arial" w:hAnsi="Arial" w:cs="Arial"/>
        </w:rPr>
        <w:t>eřejné zakázky</w:t>
      </w:r>
      <w:r w:rsidRPr="00076FEB">
        <w:rPr>
          <w:rFonts w:ascii="Arial" w:hAnsi="Arial" w:cs="Arial"/>
        </w:rPr>
        <w:t xml:space="preserve">. </w:t>
      </w:r>
    </w:p>
    <w:p w14:paraId="374F646F" w14:textId="77777777" w:rsidR="00D809DF" w:rsidRDefault="006F35AE" w:rsidP="00A4540E">
      <w:pPr>
        <w:pStyle w:val="Zkladntext"/>
        <w:spacing w:after="120" w:line="360" w:lineRule="auto"/>
        <w:rPr>
          <w:rFonts w:ascii="Arial" w:hAnsi="Arial" w:cs="Arial"/>
        </w:rPr>
      </w:pPr>
      <w:r>
        <w:rPr>
          <w:rFonts w:ascii="Arial" w:hAnsi="Arial" w:cs="Arial"/>
        </w:rPr>
        <w:t>Dodavatel</w:t>
      </w:r>
      <w:r w:rsidRPr="00076FEB">
        <w:rPr>
          <w:rFonts w:ascii="Arial" w:hAnsi="Arial" w:cs="Arial"/>
        </w:rPr>
        <w:t xml:space="preserve"> </w:t>
      </w:r>
      <w:r w:rsidR="005F3A34" w:rsidRPr="00076FEB">
        <w:rPr>
          <w:rFonts w:ascii="Arial" w:hAnsi="Arial" w:cs="Arial"/>
        </w:rPr>
        <w:t xml:space="preserve">je povinen v tomto listu vyplnit pouze </w:t>
      </w:r>
      <w:r w:rsidR="00CC0895" w:rsidRPr="00076FEB">
        <w:rPr>
          <w:rFonts w:ascii="Arial" w:hAnsi="Arial" w:cs="Arial"/>
        </w:rPr>
        <w:t xml:space="preserve">hodnoty </w:t>
      </w:r>
      <w:r w:rsidR="000B7C81" w:rsidRPr="00076FEB">
        <w:rPr>
          <w:rFonts w:ascii="Arial" w:hAnsi="Arial" w:cs="Arial"/>
        </w:rPr>
        <w:t>Absolutní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fixní</w:t>
      </w:r>
      <w:r w:rsidR="00D81353" w:rsidRPr="00076FEB">
        <w:rPr>
          <w:rFonts w:ascii="Arial" w:hAnsi="Arial" w:cs="Arial"/>
        </w:rPr>
        <w:t>ch</w:t>
      </w:r>
      <w:r w:rsidR="000B7C81" w:rsidRPr="00076FEB">
        <w:rPr>
          <w:rFonts w:ascii="Arial" w:hAnsi="Arial" w:cs="Arial"/>
        </w:rPr>
        <w:t xml:space="preserve"> náklad</w:t>
      </w:r>
      <w:r w:rsidR="00D81353" w:rsidRPr="00076FEB">
        <w:rPr>
          <w:rFonts w:ascii="Arial" w:hAnsi="Arial" w:cs="Arial"/>
        </w:rPr>
        <w:t>ů</w:t>
      </w:r>
      <w:r w:rsidR="000B7C81" w:rsidRPr="00076FEB">
        <w:rPr>
          <w:rFonts w:ascii="Arial" w:hAnsi="Arial" w:cs="Arial"/>
        </w:rPr>
        <w:t xml:space="preserve"> na jedno Cyklozařízení </w:t>
      </w:r>
      <w:r w:rsidR="00734F31">
        <w:rPr>
          <w:rFonts w:ascii="Arial" w:hAnsi="Arial" w:cs="Arial"/>
        </w:rPr>
        <w:t xml:space="preserve">s přesností na celé koruny </w:t>
      </w:r>
      <w:r w:rsidR="000B7C81" w:rsidRPr="00076FEB">
        <w:rPr>
          <w:rFonts w:ascii="Arial" w:hAnsi="Arial" w:cs="Arial"/>
        </w:rPr>
        <w:t xml:space="preserve">a výši </w:t>
      </w:r>
      <w:r w:rsidR="006842E8" w:rsidRPr="00076FEB">
        <w:rPr>
          <w:rFonts w:ascii="Arial" w:hAnsi="Arial" w:cs="Arial"/>
        </w:rPr>
        <w:t>P</w:t>
      </w:r>
      <w:r w:rsidR="000B7C81" w:rsidRPr="00076FEB">
        <w:rPr>
          <w:rFonts w:ascii="Arial" w:hAnsi="Arial" w:cs="Arial"/>
        </w:rPr>
        <w:t xml:space="preserve">říplatku k jednotkovým variabilním nákladům </w:t>
      </w:r>
      <w:r w:rsidR="007D2DD5">
        <w:rPr>
          <w:rFonts w:ascii="Arial" w:hAnsi="Arial" w:cs="Arial"/>
        </w:rPr>
        <w:t>Základního v</w:t>
      </w:r>
      <w:r w:rsidR="000B7C81" w:rsidRPr="00076FEB">
        <w:rPr>
          <w:rFonts w:ascii="Arial" w:hAnsi="Arial" w:cs="Arial"/>
        </w:rPr>
        <w:t>ozidla</w:t>
      </w:r>
      <w:r w:rsidR="00CC0895" w:rsidRPr="00076FEB">
        <w:rPr>
          <w:rFonts w:ascii="Arial" w:hAnsi="Arial" w:cs="Arial"/>
        </w:rPr>
        <w:t xml:space="preserve"> k ceně </w:t>
      </w:r>
      <w:r w:rsidR="00DB347A">
        <w:rPr>
          <w:rFonts w:ascii="Arial" w:hAnsi="Arial" w:cs="Arial"/>
        </w:rPr>
        <w:t xml:space="preserve">příslušné kategorie </w:t>
      </w:r>
      <w:r w:rsidR="007D2DD5">
        <w:rPr>
          <w:rFonts w:ascii="Arial" w:hAnsi="Arial" w:cs="Arial"/>
        </w:rPr>
        <w:t>Základního v</w:t>
      </w:r>
      <w:r w:rsidR="00CC0895" w:rsidRPr="00076FEB">
        <w:rPr>
          <w:rFonts w:ascii="Arial" w:hAnsi="Arial" w:cs="Arial"/>
        </w:rPr>
        <w:t xml:space="preserve">ozidla souvisejícím se zajištění </w:t>
      </w:r>
      <w:r w:rsidR="00626262" w:rsidRPr="00076FEB">
        <w:rPr>
          <w:rFonts w:ascii="Arial" w:hAnsi="Arial" w:cs="Arial"/>
        </w:rPr>
        <w:t>přepravy jízdních kol (</w:t>
      </w:r>
      <w:r w:rsidR="00CC0895" w:rsidRPr="00076FEB">
        <w:rPr>
          <w:rFonts w:ascii="Arial" w:hAnsi="Arial" w:cs="Arial"/>
        </w:rPr>
        <w:t>Cyklobusových spojů</w:t>
      </w:r>
      <w:r w:rsidR="00626262" w:rsidRPr="00076FEB">
        <w:rPr>
          <w:rFonts w:ascii="Arial" w:hAnsi="Arial" w:cs="Arial"/>
        </w:rPr>
        <w:t>)</w:t>
      </w:r>
      <w:r w:rsidR="00734F31">
        <w:rPr>
          <w:rFonts w:ascii="Arial" w:hAnsi="Arial" w:cs="Arial"/>
        </w:rPr>
        <w:t xml:space="preserve"> s přesností na 2 desetinná místa</w:t>
      </w:r>
      <w:r w:rsidR="005F3A34" w:rsidRPr="00076FEB">
        <w:rPr>
          <w:rFonts w:ascii="Arial" w:hAnsi="Arial" w:cs="Arial"/>
        </w:rPr>
        <w:t xml:space="preserve">. </w:t>
      </w:r>
      <w:r w:rsidR="00626262" w:rsidRPr="00076FEB">
        <w:rPr>
          <w:rFonts w:ascii="Arial" w:hAnsi="Arial" w:cs="Arial"/>
        </w:rPr>
        <w:t xml:space="preserve">Příplatek k ceně je </w:t>
      </w:r>
      <w:r>
        <w:rPr>
          <w:rFonts w:ascii="Arial" w:hAnsi="Arial" w:cs="Arial"/>
        </w:rPr>
        <w:t>dodavatelem</w:t>
      </w:r>
      <w:r w:rsidRPr="00076FEB">
        <w:rPr>
          <w:rFonts w:ascii="Arial" w:hAnsi="Arial" w:cs="Arial"/>
        </w:rPr>
        <w:t xml:space="preserve"> </w:t>
      </w:r>
      <w:r w:rsidR="00626262" w:rsidRPr="00076FEB">
        <w:rPr>
          <w:rFonts w:ascii="Arial" w:hAnsi="Arial" w:cs="Arial"/>
        </w:rPr>
        <w:t>vyplňován pro příslušnou</w:t>
      </w:r>
      <w:r w:rsidR="00CC0895" w:rsidRPr="00076FEB">
        <w:rPr>
          <w:rFonts w:ascii="Arial" w:hAnsi="Arial" w:cs="Arial"/>
        </w:rPr>
        <w:t xml:space="preserve"> kategorii </w:t>
      </w:r>
      <w:r w:rsidR="000B7C81" w:rsidRPr="00076FEB">
        <w:rPr>
          <w:rFonts w:ascii="Arial" w:hAnsi="Arial" w:cs="Arial"/>
        </w:rPr>
        <w:t>Cyklozařízení</w:t>
      </w:r>
      <w:r w:rsidR="00626262" w:rsidRPr="00076FEB">
        <w:rPr>
          <w:rFonts w:ascii="Arial" w:hAnsi="Arial" w:cs="Arial"/>
        </w:rPr>
        <w:t xml:space="preserve"> určenou </w:t>
      </w:r>
      <w:r w:rsidR="0039598A" w:rsidRPr="00076FEB">
        <w:rPr>
          <w:rFonts w:ascii="Arial" w:hAnsi="Arial" w:cs="Arial"/>
        </w:rPr>
        <w:t>pro přepravu kol</w:t>
      </w:r>
      <w:r w:rsidR="00626262" w:rsidRPr="00076FEB">
        <w:rPr>
          <w:rFonts w:ascii="Arial" w:hAnsi="Arial" w:cs="Arial"/>
        </w:rPr>
        <w:t xml:space="preserve"> specifikovanou v Technických a provozních standardech.</w:t>
      </w:r>
      <w:r w:rsidR="00AC7ECB" w:rsidRPr="00076FEB">
        <w:rPr>
          <w:rFonts w:ascii="Arial" w:hAnsi="Arial" w:cs="Arial"/>
        </w:rPr>
        <w:t xml:space="preserve"> </w:t>
      </w:r>
      <w:r w:rsidR="000401D1" w:rsidRPr="000401D1">
        <w:rPr>
          <w:rFonts w:ascii="Arial" w:hAnsi="Arial" w:cs="Arial"/>
        </w:rPr>
        <w:t xml:space="preserve">Jednotková cena </w:t>
      </w:r>
      <w:r w:rsidR="00DB347A">
        <w:rPr>
          <w:rFonts w:ascii="Arial" w:hAnsi="Arial" w:cs="Arial"/>
        </w:rPr>
        <w:t xml:space="preserve">dopravního výkonu </w:t>
      </w:r>
      <w:r w:rsidR="000401D1">
        <w:rPr>
          <w:rFonts w:ascii="Arial" w:hAnsi="Arial" w:cs="Arial"/>
        </w:rPr>
        <w:t>pro</w:t>
      </w:r>
      <w:r w:rsidR="000401D1" w:rsidRPr="000401D1">
        <w:rPr>
          <w:rFonts w:ascii="Arial" w:hAnsi="Arial" w:cs="Arial"/>
        </w:rPr>
        <w:t xml:space="preserve"> Cyklobusov</w:t>
      </w:r>
      <w:r w:rsidR="000401D1">
        <w:rPr>
          <w:rFonts w:ascii="Arial" w:hAnsi="Arial" w:cs="Arial"/>
        </w:rPr>
        <w:t>é</w:t>
      </w:r>
      <w:r w:rsidR="000401D1" w:rsidRPr="000401D1">
        <w:rPr>
          <w:rFonts w:ascii="Arial" w:hAnsi="Arial" w:cs="Arial"/>
        </w:rPr>
        <w:t xml:space="preserve"> spoj</w:t>
      </w:r>
      <w:r w:rsidR="00DB347A">
        <w:rPr>
          <w:rFonts w:ascii="Arial" w:hAnsi="Arial" w:cs="Arial"/>
        </w:rPr>
        <w:t>e</w:t>
      </w:r>
      <w:r w:rsidR="000401D1" w:rsidRPr="000401D1">
        <w:rPr>
          <w:rFonts w:ascii="Arial" w:hAnsi="Arial" w:cs="Arial"/>
        </w:rPr>
        <w:t xml:space="preserve"> </w:t>
      </w:r>
      <w:r w:rsidR="00DB347A">
        <w:rPr>
          <w:rFonts w:ascii="Arial" w:hAnsi="Arial" w:cs="Arial"/>
        </w:rPr>
        <w:t xml:space="preserve">je </w:t>
      </w:r>
      <w:r w:rsidR="000401D1" w:rsidRPr="000401D1">
        <w:rPr>
          <w:rFonts w:ascii="Arial" w:hAnsi="Arial" w:cs="Arial"/>
        </w:rPr>
        <w:t xml:space="preserve">součtem Jednotkové ceny dopravního výkonu pro danou kategorii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 xml:space="preserve">ozidla a Příplatku k jednotkovým variabilním nákladům </w:t>
      </w:r>
      <w:r w:rsidR="007D2DD5">
        <w:rPr>
          <w:rFonts w:ascii="Arial" w:hAnsi="Arial" w:cs="Arial"/>
        </w:rPr>
        <w:t>Základního v</w:t>
      </w:r>
      <w:r w:rsidR="000401D1" w:rsidRPr="000401D1">
        <w:rPr>
          <w:rFonts w:ascii="Arial" w:hAnsi="Arial" w:cs="Arial"/>
        </w:rPr>
        <w:t>ozidla za danou kategorii Cyklozařízení dle Smlouvy.</w:t>
      </w:r>
      <w:r w:rsidR="00751FD9" w:rsidRPr="00076FEB">
        <w:rPr>
          <w:rFonts w:ascii="Arial" w:hAnsi="Arial" w:cs="Arial"/>
        </w:rPr>
        <w:t xml:space="preserve"> </w:t>
      </w:r>
    </w:p>
    <w:p w14:paraId="7BCCC645" w14:textId="77777777" w:rsidR="005F3A34" w:rsidRPr="00076FEB" w:rsidRDefault="005F3A34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Ostatní hodnoty včetně identifikačních údajů </w:t>
      </w:r>
      <w:r w:rsidR="006F35AE">
        <w:rPr>
          <w:rFonts w:ascii="Arial" w:hAnsi="Arial" w:cs="Arial"/>
        </w:rPr>
        <w:t>dodavatele</w:t>
      </w:r>
      <w:r w:rsidR="006F35AE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 xml:space="preserve">se přebírají nebo jsou vypočteny z předchozích listů. </w:t>
      </w:r>
    </w:p>
    <w:p w14:paraId="79DF3DFF" w14:textId="77777777" w:rsidR="002F6395" w:rsidRPr="00076FEB" w:rsidRDefault="00FB7C6B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Absolutní výše fixních nákladů na </w:t>
      </w:r>
      <w:r w:rsidR="007D2DD5">
        <w:rPr>
          <w:rFonts w:ascii="Arial" w:hAnsi="Arial" w:cs="Arial"/>
        </w:rPr>
        <w:t>Základní v</w:t>
      </w:r>
      <w:r w:rsidRPr="00076FEB">
        <w:rPr>
          <w:rFonts w:ascii="Arial" w:hAnsi="Arial" w:cs="Arial"/>
        </w:rPr>
        <w:t>ozidlo je vypočítána podle následujícího vztahu</w:t>
      </w:r>
      <w:r w:rsidR="000513DD" w:rsidRPr="00076FEB">
        <w:rPr>
          <w:rFonts w:ascii="Arial" w:hAnsi="Arial" w:cs="Arial"/>
        </w:rPr>
        <w:t>:</w:t>
      </w:r>
      <w:r w:rsidRPr="00076FEB">
        <w:rPr>
          <w:rFonts w:ascii="Arial" w:hAnsi="Arial" w:cs="Arial"/>
        </w:rPr>
        <w:t xml:space="preserve"> </w:t>
      </w:r>
    </w:p>
    <w:p w14:paraId="045A6670" w14:textId="77777777" w:rsidR="0073168E" w:rsidRPr="00A4540E" w:rsidRDefault="00842346" w:rsidP="002D5FDD">
      <w:pPr>
        <w:spacing w:before="360" w:after="240" w:line="360" w:lineRule="auto"/>
        <w:rPr>
          <w:rFonts w:ascii="Arial" w:hAnsi="Arial" w:cs="Arial"/>
          <w:color w:val="000000"/>
        </w:rPr>
      </w:pPr>
      <m:oMathPara>
        <m:oMathParaPr>
          <m:jc m:val="center"/>
        </m:oMathParaPr>
        <m:oMath>
          <m:r>
            <w:rPr>
              <w:rFonts w:ascii="Cambria Math" w:hAnsi="Cambria Math" w:cs="Arial"/>
              <w:color w:val="000000"/>
            </w:rPr>
            <m:t>AF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N</m:t>
              </m:r>
            </m:e>
            <m:sub>
              <m:r>
                <w:rPr>
                  <w:rFonts w:ascii="Cambria Math" w:hAnsi="Cambria Math" w:cs="Arial"/>
                  <w:color w:val="000000"/>
                </w:rPr>
                <m:t>i</m:t>
              </m:r>
            </m:sub>
          </m:sSub>
          <m:r>
            <w:rPr>
              <w:rFonts w:ascii="Cambria Math" w:hAnsi="Cambria Math" w:cs="Arial"/>
              <w:color w:val="000000"/>
            </w:rPr>
            <m:t xml:space="preserve">=  </m:t>
          </m:r>
          <m:sSub>
            <m:sSubPr>
              <m:ctrlPr>
                <w:rPr>
                  <w:rFonts w:ascii="Cambria Math" w:hAnsi="Cambria Math" w:cs="Arial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 w:cs="Arial"/>
                  <w:color w:val="000000"/>
                </w:rPr>
                <m:t>JCDV</m:t>
              </m:r>
            </m:e>
            <m:sub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FČ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sub>
          </m:sSub>
          <m:r>
            <w:rPr>
              <w:rFonts w:ascii="Cambria Math" w:hAnsi="Cambria Math" w:cs="Arial"/>
              <w:color w:val="000000"/>
            </w:rPr>
            <m:t>.</m:t>
          </m:r>
          <m:f>
            <m:fPr>
              <m:ctrlPr>
                <w:rPr>
                  <w:rFonts w:ascii="Cambria Math" w:eastAsia="Calibri" w:hAnsi="Cambria Math" w:cs="Arial"/>
                  <w:i/>
                  <w:color w:val="000000"/>
                  <w:lang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RV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 w:cs="Arial"/>
                      <w:i/>
                      <w:color w:val="000000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</w:rPr>
                    <m:t>i</m:t>
                  </m:r>
                </m:sub>
              </m:sSub>
            </m:den>
          </m:f>
        </m:oMath>
      </m:oMathPara>
    </w:p>
    <w:p w14:paraId="1B188179" w14:textId="77777777" w:rsidR="0073168E" w:rsidRPr="00076FEB" w:rsidRDefault="0073168E" w:rsidP="00A4540E">
      <w:pPr>
        <w:spacing w:after="120" w:line="360" w:lineRule="auto"/>
        <w:rPr>
          <w:rFonts w:ascii="Arial" w:hAnsi="Arial" w:cs="Arial"/>
          <w:sz w:val="20"/>
          <w:szCs w:val="20"/>
        </w:rPr>
      </w:pPr>
      <w:r w:rsidRPr="00076FEB">
        <w:rPr>
          <w:rFonts w:ascii="Arial" w:hAnsi="Arial" w:cs="Arial"/>
          <w:sz w:val="20"/>
          <w:szCs w:val="20"/>
        </w:rPr>
        <w:t>Kde:</w:t>
      </w:r>
    </w:p>
    <w:p w14:paraId="162BCDEF" w14:textId="77777777" w:rsidR="00D809DF" w:rsidRDefault="0073168E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AFN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</w:t>
      </w:r>
      <w:r w:rsidR="00017AA5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ab/>
      </w:r>
      <w:r w:rsidRPr="00076FEB">
        <w:rPr>
          <w:rFonts w:ascii="Arial" w:hAnsi="Arial" w:cs="Arial"/>
          <w:color w:val="000000"/>
          <w:sz w:val="20"/>
          <w:szCs w:val="20"/>
        </w:rPr>
        <w:tab/>
        <w:t xml:space="preserve">jsou absolutní fixní náklady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C0159E">
        <w:rPr>
          <w:rFonts w:ascii="Arial" w:hAnsi="Arial" w:cs="Arial"/>
          <w:color w:val="000000"/>
          <w:sz w:val="20"/>
          <w:szCs w:val="20"/>
        </w:rPr>
        <w:t xml:space="preserve"> 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r w:rsidRPr="00076FEB">
        <w:rPr>
          <w:rFonts w:ascii="Arial" w:hAnsi="Arial" w:cs="Arial"/>
          <w:color w:val="000000"/>
          <w:sz w:val="20"/>
          <w:szCs w:val="20"/>
        </w:rPr>
        <w:t>Kč/rok</w:t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29880E89" w14:textId="77777777" w:rsidR="00D809DF" w:rsidRDefault="00842346" w:rsidP="00A4540E">
      <w:pPr>
        <w:spacing w:before="120" w:after="12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D96486">
        <w:rPr>
          <w:rFonts w:ascii="Arial" w:hAnsi="Arial" w:cs="Arial"/>
          <w:b/>
          <w:color w:val="000000"/>
          <w:sz w:val="20"/>
          <w:szCs w:val="20"/>
        </w:rPr>
        <w:t>JCDV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FČ</w:t>
      </w:r>
      <w:r w:rsidR="003E59F3"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 xml:space="preserve"> i</w:t>
      </w:r>
      <w:r w:rsidRPr="00076FEB">
        <w:rPr>
          <w:rFonts w:ascii="Arial" w:hAnsi="Arial" w:cs="Arial"/>
          <w:color w:val="000000"/>
          <w:sz w:val="20"/>
          <w:szCs w:val="20"/>
        </w:rPr>
        <w:tab/>
        <w:t>je součet jednotkových fixních nákladů na km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 xml:space="preserve"> na </w:t>
      </w:r>
      <w:r w:rsidR="007D2DD5">
        <w:rPr>
          <w:rFonts w:ascii="Arial" w:hAnsi="Arial" w:cs="Arial"/>
          <w:color w:val="000000"/>
          <w:sz w:val="20"/>
          <w:szCs w:val="20"/>
        </w:rPr>
        <w:t>Základní v</w:t>
      </w:r>
      <w:r w:rsidR="003E59F3" w:rsidRPr="00076FEB">
        <w:rPr>
          <w:rFonts w:ascii="Arial" w:hAnsi="Arial" w:cs="Arial"/>
          <w:color w:val="000000"/>
          <w:sz w:val="20"/>
          <w:szCs w:val="20"/>
        </w:rPr>
        <w:t>ozidlo kategorie „i“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5F0FEF" w:rsidRPr="00076FEB">
        <w:rPr>
          <w:rFonts w:ascii="Arial" w:hAnsi="Arial" w:cs="Arial"/>
          <w:color w:val="000000"/>
          <w:sz w:val="20"/>
          <w:szCs w:val="20"/>
        </w:rPr>
        <w:t>[Kč/km]</w:t>
      </w:r>
      <w:r w:rsidRPr="00076FEB">
        <w:rPr>
          <w:rFonts w:ascii="Arial" w:hAnsi="Arial" w:cs="Arial"/>
          <w:color w:val="000000"/>
          <w:sz w:val="20"/>
          <w:szCs w:val="20"/>
        </w:rPr>
        <w:tab/>
      </w:r>
    </w:p>
    <w:p w14:paraId="63A266E6" w14:textId="77777777" w:rsidR="0073168E" w:rsidRPr="00076FEB" w:rsidRDefault="0073168E" w:rsidP="00A4540E">
      <w:pPr>
        <w:spacing w:before="120" w:after="120" w:line="240" w:lineRule="auto"/>
        <w:ind w:left="1412" w:hanging="1412"/>
        <w:jc w:val="both"/>
        <w:rPr>
          <w:rFonts w:ascii="Arial" w:hAnsi="Arial" w:cs="Arial"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</w:rPr>
        <w:t>RV</w:t>
      </w:r>
      <w:r w:rsidRPr="00076FEB">
        <w:rPr>
          <w:rFonts w:ascii="Arial" w:hAnsi="Arial" w:cs="Arial"/>
          <w:b/>
          <w:color w:val="000000"/>
          <w:sz w:val="20"/>
          <w:szCs w:val="20"/>
          <w:vertAlign w:val="subscript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</w:rPr>
        <w:tab/>
        <w:t>je R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eferenční rozsah dopravního výkonu </w:t>
      </w:r>
      <w:r w:rsidR="007D2DD5">
        <w:rPr>
          <w:rFonts w:ascii="Arial" w:hAnsi="Arial" w:cs="Arial"/>
          <w:color w:val="000000"/>
          <w:sz w:val="20"/>
          <w:szCs w:val="20"/>
        </w:rPr>
        <w:t>Základního v</w:t>
      </w:r>
      <w:r w:rsidRPr="00076FEB">
        <w:rPr>
          <w:rFonts w:ascii="Arial" w:hAnsi="Arial" w:cs="Arial"/>
          <w:color w:val="000000"/>
          <w:sz w:val="20"/>
          <w:szCs w:val="20"/>
        </w:rPr>
        <w:t>ozidla kategorie „i“ v km uvedený v</w:t>
      </w:r>
      <w:r w:rsidR="00D73BB2">
        <w:rPr>
          <w:rFonts w:ascii="Arial" w:hAnsi="Arial" w:cs="Arial"/>
          <w:color w:val="000000"/>
          <w:sz w:val="20"/>
          <w:szCs w:val="20"/>
        </w:rPr>
        <w:t> 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Pr="00076FEB">
        <w:rPr>
          <w:rFonts w:ascii="Arial" w:hAnsi="Arial" w:cs="Arial"/>
          <w:color w:val="000000"/>
          <w:sz w:val="20"/>
          <w:szCs w:val="20"/>
        </w:rPr>
        <w:t xml:space="preserve">adávacího řízení na zadání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Pr="00076FEB">
        <w:rPr>
          <w:rFonts w:ascii="Arial" w:hAnsi="Arial" w:cs="Arial"/>
          <w:color w:val="000000"/>
          <w:sz w:val="20"/>
          <w:szCs w:val="20"/>
        </w:rPr>
        <w:t>eřejné zakázky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 xml:space="preserve"> uvedeny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r w:rsidRPr="00076FEB">
        <w:rPr>
          <w:rFonts w:ascii="Arial" w:hAnsi="Arial" w:cs="Arial"/>
          <w:color w:val="000000"/>
          <w:sz w:val="20"/>
          <w:szCs w:val="20"/>
          <w:lang w:val="en-US"/>
        </w:rPr>
        <w:t>[km]</w:t>
      </w:r>
    </w:p>
    <w:p w14:paraId="68526A2E" w14:textId="77777777" w:rsidR="007D572A" w:rsidRDefault="00D81353" w:rsidP="00A4540E">
      <w:pPr>
        <w:spacing w:before="120" w:after="120" w:line="240" w:lineRule="auto"/>
        <w:ind w:left="1410" w:hanging="1410"/>
        <w:jc w:val="both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076FEB">
        <w:rPr>
          <w:rFonts w:ascii="Arial" w:hAnsi="Arial" w:cs="Arial"/>
          <w:b/>
          <w:color w:val="000000"/>
          <w:sz w:val="20"/>
          <w:szCs w:val="20"/>
          <w:lang w:val="en-US"/>
        </w:rPr>
        <w:t>n</w:t>
      </w:r>
      <w:r w:rsidR="0073168E" w:rsidRPr="00076FEB">
        <w:rPr>
          <w:rFonts w:ascii="Arial" w:hAnsi="Arial" w:cs="Arial"/>
          <w:b/>
          <w:color w:val="000000"/>
          <w:sz w:val="20"/>
          <w:szCs w:val="20"/>
          <w:vertAlign w:val="subscript"/>
          <w:lang w:val="en-US"/>
        </w:rPr>
        <w:t>i</w:t>
      </w:r>
      <w:proofErr w:type="spellEnd"/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</w:r>
      <w:r w:rsidR="00BA51D4" w:rsidRPr="00076FEB">
        <w:rPr>
          <w:rFonts w:ascii="Arial" w:hAnsi="Arial" w:cs="Arial"/>
          <w:color w:val="000000"/>
          <w:sz w:val="20"/>
          <w:szCs w:val="20"/>
          <w:lang w:val="en-US"/>
        </w:rPr>
        <w:tab/>
        <w:t xml:space="preserve">je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Referenční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počet</w:t>
      </w:r>
      <w:proofErr w:type="spellEnd"/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>Základních</w:t>
      </w:r>
      <w:proofErr w:type="spellEnd"/>
      <w:r w:rsidR="005F0FEF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D2DD5">
        <w:rPr>
          <w:rFonts w:ascii="Arial" w:hAnsi="Arial" w:cs="Arial"/>
          <w:color w:val="000000"/>
          <w:sz w:val="20"/>
          <w:szCs w:val="20"/>
          <w:lang w:val="en-US"/>
        </w:rPr>
        <w:t>v</w:t>
      </w:r>
      <w:r w:rsidR="00754738" w:rsidRPr="00076FEB">
        <w:rPr>
          <w:rFonts w:ascii="Arial" w:hAnsi="Arial" w:cs="Arial"/>
          <w:color w:val="000000"/>
          <w:sz w:val="20"/>
          <w:szCs w:val="20"/>
          <w:lang w:val="en-US"/>
        </w:rPr>
        <w:t>ozidel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kategorie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 xml:space="preserve"> “i”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 uvedený v rámci </w:t>
      </w:r>
      <w:r w:rsidR="005F0FEF" w:rsidRPr="00076FEB">
        <w:rPr>
          <w:rFonts w:ascii="Arial" w:hAnsi="Arial" w:cs="Arial"/>
          <w:color w:val="000000"/>
          <w:sz w:val="20"/>
          <w:szCs w:val="20"/>
        </w:rPr>
        <w:t>z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>adávacího řízení</w:t>
      </w:r>
      <w:r w:rsidR="00D73BB2">
        <w:rPr>
          <w:rFonts w:ascii="Arial" w:hAnsi="Arial" w:cs="Arial"/>
          <w:color w:val="000000"/>
          <w:sz w:val="20"/>
          <w:szCs w:val="20"/>
        </w:rPr>
        <w:t xml:space="preserve"> </w:t>
      </w:r>
      <w:r w:rsidR="005824B2">
        <w:rPr>
          <w:rFonts w:ascii="Arial" w:hAnsi="Arial" w:cs="Arial"/>
          <w:color w:val="000000"/>
          <w:sz w:val="20"/>
          <w:szCs w:val="20"/>
        </w:rPr>
        <w:t>V</w:t>
      </w:r>
      <w:r w:rsidR="0073168E" w:rsidRPr="00076FEB">
        <w:rPr>
          <w:rFonts w:ascii="Arial" w:hAnsi="Arial" w:cs="Arial"/>
          <w:color w:val="000000"/>
          <w:sz w:val="20"/>
          <w:szCs w:val="20"/>
        </w:rPr>
        <w:t xml:space="preserve">eřejné zakázky 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uvedený v 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>List</w:t>
      </w:r>
      <w:r w:rsidR="00BA51D4" w:rsidRPr="00076FEB">
        <w:rPr>
          <w:rFonts w:ascii="Arial" w:hAnsi="Arial" w:cs="Arial"/>
          <w:color w:val="000000"/>
          <w:sz w:val="20"/>
          <w:szCs w:val="20"/>
        </w:rPr>
        <w:t>u</w:t>
      </w:r>
      <w:r w:rsidR="00FB7C6B" w:rsidRPr="00076FEB">
        <w:rPr>
          <w:rFonts w:ascii="Arial" w:hAnsi="Arial" w:cs="Arial"/>
          <w:color w:val="000000"/>
          <w:sz w:val="20"/>
          <w:szCs w:val="20"/>
        </w:rPr>
        <w:t xml:space="preserve"> č. 2 „Specifikace rozsahu </w:t>
      </w:r>
      <w:proofErr w:type="gramStart"/>
      <w:r w:rsidR="00FB7C6B" w:rsidRPr="00076FEB">
        <w:rPr>
          <w:rFonts w:ascii="Arial" w:hAnsi="Arial" w:cs="Arial"/>
          <w:color w:val="000000"/>
          <w:sz w:val="20"/>
          <w:szCs w:val="20"/>
        </w:rPr>
        <w:t>zakázky“</w:t>
      </w:r>
      <w:r w:rsidR="006842E8" w:rsidRPr="00076FEB">
        <w:rPr>
          <w:rFonts w:ascii="Arial" w:hAnsi="Arial" w:cs="Arial"/>
          <w:color w:val="000000"/>
          <w:sz w:val="20"/>
          <w:szCs w:val="20"/>
        </w:rPr>
        <w:t xml:space="preserve"> </w:t>
      </w:r>
      <w:r w:rsidR="00E74A44">
        <w:rPr>
          <w:rFonts w:ascii="Arial" w:hAnsi="Arial" w:cs="Arial"/>
          <w:color w:val="000000"/>
          <w:sz w:val="20"/>
          <w:szCs w:val="20"/>
        </w:rPr>
        <w:tab/>
      </w:r>
      <w:proofErr w:type="gramEnd"/>
      <w:r w:rsidR="00E74A44">
        <w:rPr>
          <w:rFonts w:ascii="Arial" w:hAnsi="Arial" w:cs="Arial"/>
          <w:color w:val="000000"/>
          <w:sz w:val="20"/>
          <w:szCs w:val="20"/>
        </w:rPr>
        <w:tab/>
      </w:r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[</w:t>
      </w:r>
      <w:proofErr w:type="spellStart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ks</w:t>
      </w:r>
      <w:proofErr w:type="spellEnd"/>
      <w:r w:rsidR="0073168E" w:rsidRPr="00076FEB">
        <w:rPr>
          <w:rFonts w:ascii="Arial" w:hAnsi="Arial" w:cs="Arial"/>
          <w:color w:val="000000"/>
          <w:sz w:val="20"/>
          <w:szCs w:val="20"/>
          <w:lang w:val="en-US"/>
        </w:rPr>
        <w:t>]</w:t>
      </w:r>
    </w:p>
    <w:p w14:paraId="3CC064BE" w14:textId="77777777" w:rsidR="00C0159E" w:rsidRPr="00076FEB" w:rsidRDefault="00C0159E" w:rsidP="00A4540E">
      <w:pPr>
        <w:spacing w:after="120" w:line="360" w:lineRule="auto"/>
        <w:ind w:left="1410" w:hanging="1410"/>
        <w:jc w:val="both"/>
        <w:rPr>
          <w:rFonts w:ascii="Arial" w:hAnsi="Arial" w:cs="Arial"/>
          <w:sz w:val="20"/>
          <w:szCs w:val="20"/>
        </w:rPr>
      </w:pPr>
    </w:p>
    <w:p w14:paraId="3BE5946E" w14:textId="77777777" w:rsidR="00415EAB" w:rsidRPr="00A4540E" w:rsidRDefault="005F3A34" w:rsidP="00A4540E">
      <w:pPr>
        <w:pStyle w:val="Zkladntext"/>
        <w:spacing w:after="120" w:line="360" w:lineRule="auto"/>
        <w:rPr>
          <w:rFonts w:ascii="Arial" w:hAnsi="Arial" w:cs="Arial"/>
        </w:rPr>
      </w:pPr>
      <w:r w:rsidRPr="00A4540E">
        <w:rPr>
          <w:rFonts w:ascii="Arial" w:hAnsi="Arial" w:cs="Arial"/>
        </w:rPr>
        <w:t>Celková</w:t>
      </w:r>
      <w:r w:rsidR="0039598A" w:rsidRPr="00A4540E">
        <w:rPr>
          <w:rFonts w:ascii="Arial" w:hAnsi="Arial" w:cs="Arial"/>
        </w:rPr>
        <w:t xml:space="preserve"> </w:t>
      </w:r>
      <w:r w:rsidRPr="00A4540E">
        <w:rPr>
          <w:rFonts w:ascii="Arial" w:hAnsi="Arial" w:cs="Arial"/>
        </w:rPr>
        <w:t>nabídková cena</w:t>
      </w:r>
      <w:r w:rsidR="0039598A" w:rsidRPr="00A4540E">
        <w:rPr>
          <w:rFonts w:ascii="Arial" w:hAnsi="Arial" w:cs="Arial"/>
        </w:rPr>
        <w:t xml:space="preserve"> </w:t>
      </w:r>
      <w:r w:rsidR="000D5561" w:rsidRPr="00A4540E">
        <w:rPr>
          <w:rFonts w:ascii="Arial" w:hAnsi="Arial" w:cs="Arial"/>
        </w:rPr>
        <w:t xml:space="preserve">za rok plnění </w:t>
      </w:r>
      <w:r w:rsidR="005824B2" w:rsidRPr="00A4540E">
        <w:rPr>
          <w:rFonts w:ascii="Arial" w:hAnsi="Arial" w:cs="Arial"/>
        </w:rPr>
        <w:t>V</w:t>
      </w:r>
      <w:r w:rsidR="000D5561" w:rsidRPr="00A4540E">
        <w:rPr>
          <w:rFonts w:ascii="Arial" w:hAnsi="Arial" w:cs="Arial"/>
        </w:rPr>
        <w:t xml:space="preserve">eřejné zakázky </w:t>
      </w:r>
      <w:r w:rsidRPr="00A4540E">
        <w:rPr>
          <w:rFonts w:ascii="Arial" w:hAnsi="Arial" w:cs="Arial"/>
        </w:rPr>
        <w:t xml:space="preserve">je </w:t>
      </w:r>
      <w:r w:rsidR="007033B6" w:rsidRPr="00A4540E">
        <w:rPr>
          <w:rFonts w:ascii="Arial" w:hAnsi="Arial" w:cs="Arial"/>
        </w:rPr>
        <w:t>stanovena</w:t>
      </w:r>
      <w:r w:rsidR="00E0533A" w:rsidRPr="00A4540E">
        <w:rPr>
          <w:rFonts w:ascii="Arial" w:hAnsi="Arial" w:cs="Arial"/>
        </w:rPr>
        <w:t xml:space="preserve"> jako </w:t>
      </w:r>
      <w:r w:rsidRPr="00A4540E">
        <w:rPr>
          <w:rFonts w:ascii="Arial" w:hAnsi="Arial" w:cs="Arial"/>
        </w:rPr>
        <w:t>souč</w:t>
      </w:r>
      <w:r w:rsidR="00E0533A" w:rsidRPr="00A4540E">
        <w:rPr>
          <w:rFonts w:ascii="Arial" w:hAnsi="Arial" w:cs="Arial"/>
        </w:rPr>
        <w:t>et</w:t>
      </w:r>
      <w:r w:rsidR="00415EAB" w:rsidRPr="00A4540E">
        <w:rPr>
          <w:rFonts w:ascii="Arial" w:hAnsi="Arial" w:cs="Arial"/>
        </w:rPr>
        <w:t>:</w:t>
      </w:r>
    </w:p>
    <w:p w14:paraId="717C1DC5" w14:textId="77777777" w:rsidR="00020557" w:rsidRPr="0069288A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69288A">
        <w:rPr>
          <w:rFonts w:ascii="Arial" w:hAnsi="Arial" w:cs="Arial"/>
          <w:b/>
        </w:rPr>
        <w:t>Nabídkových cen pro jednotlivé kategorie Základní vozidel</w:t>
      </w:r>
    </w:p>
    <w:p w14:paraId="418EF84A" w14:textId="77777777" w:rsid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076FEB">
        <w:rPr>
          <w:rFonts w:ascii="Arial" w:hAnsi="Arial" w:cs="Arial"/>
        </w:rPr>
        <w:t>abídkov</w:t>
      </w:r>
      <w:r>
        <w:rPr>
          <w:rFonts w:ascii="Arial" w:hAnsi="Arial" w:cs="Arial"/>
        </w:rPr>
        <w:t>á</w:t>
      </w:r>
      <w:r w:rsidRPr="00076FEB">
        <w:rPr>
          <w:rFonts w:ascii="Arial" w:hAnsi="Arial" w:cs="Arial"/>
        </w:rPr>
        <w:t xml:space="preserve"> cen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pro jednotlivé kategorie </w:t>
      </w:r>
      <w:r>
        <w:rPr>
          <w:rFonts w:ascii="Arial" w:hAnsi="Arial" w:cs="Arial"/>
        </w:rPr>
        <w:t>Základních v</w:t>
      </w:r>
      <w:r w:rsidRPr="00076FEB">
        <w:rPr>
          <w:rFonts w:ascii="Arial" w:hAnsi="Arial" w:cs="Arial"/>
        </w:rPr>
        <w:t>ozidel je vypočten</w:t>
      </w:r>
      <w:r>
        <w:rPr>
          <w:rFonts w:ascii="Arial" w:hAnsi="Arial" w:cs="Arial"/>
        </w:rPr>
        <w:t>a</w:t>
      </w:r>
      <w:r w:rsidRPr="00076FEB">
        <w:rPr>
          <w:rFonts w:ascii="Arial" w:hAnsi="Arial" w:cs="Arial"/>
        </w:rPr>
        <w:t xml:space="preserve"> jako součin Referenčního rozsahu dopravního výkonu a Jednotkové ceny dopravního výkonu pro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 xml:space="preserve">příslušnou kategorii </w:t>
      </w:r>
      <w:r>
        <w:rPr>
          <w:rFonts w:ascii="Arial" w:hAnsi="Arial" w:cs="Arial"/>
        </w:rPr>
        <w:t>Základního v</w:t>
      </w:r>
      <w:r w:rsidRPr="00076FEB">
        <w:rPr>
          <w:rFonts w:ascii="Arial" w:hAnsi="Arial" w:cs="Arial"/>
        </w:rPr>
        <w:t>ozidla.</w:t>
      </w:r>
    </w:p>
    <w:p w14:paraId="24D8141D" w14:textId="77777777" w:rsidR="002D5FDD" w:rsidRDefault="002D5FDD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</w:p>
    <w:p w14:paraId="10885F39" w14:textId="77777777" w:rsid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F</w:t>
      </w:r>
      <w:r w:rsidRPr="00020557">
        <w:rPr>
          <w:rFonts w:ascii="Arial" w:hAnsi="Arial" w:cs="Arial"/>
          <w:b/>
        </w:rPr>
        <w:t>ixních nákladů za Cyklozařízení pro jednotlivé kategorie Cyklozařízení</w:t>
      </w:r>
    </w:p>
    <w:p w14:paraId="5AB9DA82" w14:textId="77777777" w:rsidR="00020557" w:rsidRPr="00020557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 w:rsidRPr="00020557">
        <w:rPr>
          <w:rFonts w:ascii="Arial" w:hAnsi="Arial" w:cs="Arial"/>
        </w:rPr>
        <w:t xml:space="preserve">Fixní náklad za Cyklozařízení pro jednotlivé kategorie Cyklozařízení </w:t>
      </w:r>
      <w:r>
        <w:rPr>
          <w:rFonts w:ascii="Arial" w:hAnsi="Arial" w:cs="Arial"/>
        </w:rPr>
        <w:t xml:space="preserve">je vypočten jako součin </w:t>
      </w:r>
      <w:r w:rsidRPr="00020557">
        <w:rPr>
          <w:rFonts w:ascii="Arial" w:hAnsi="Arial" w:cs="Arial"/>
        </w:rPr>
        <w:t>Absolutní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fixní</w:t>
      </w:r>
      <w:r>
        <w:rPr>
          <w:rFonts w:ascii="Arial" w:hAnsi="Arial" w:cs="Arial"/>
        </w:rPr>
        <w:t>ho</w:t>
      </w:r>
      <w:r w:rsidRPr="00020557">
        <w:rPr>
          <w:rFonts w:ascii="Arial" w:hAnsi="Arial" w:cs="Arial"/>
        </w:rPr>
        <w:t xml:space="preserve"> náklad</w:t>
      </w:r>
      <w:r>
        <w:rPr>
          <w:rFonts w:ascii="Arial" w:hAnsi="Arial" w:cs="Arial"/>
        </w:rPr>
        <w:t>u</w:t>
      </w:r>
      <w:r w:rsidRPr="00020557">
        <w:rPr>
          <w:rFonts w:ascii="Arial" w:hAnsi="Arial" w:cs="Arial"/>
        </w:rPr>
        <w:t xml:space="preserve"> na jedno Cyklozařízení </w:t>
      </w:r>
      <w:r>
        <w:rPr>
          <w:rFonts w:ascii="Arial" w:hAnsi="Arial" w:cs="Arial"/>
        </w:rPr>
        <w:t>dané kategorie a Referenčního počtu Cyklozařízení dan</w:t>
      </w:r>
      <w:r w:rsidR="00D33588">
        <w:rPr>
          <w:rFonts w:ascii="Arial" w:hAnsi="Arial" w:cs="Arial"/>
        </w:rPr>
        <w:t>é</w:t>
      </w:r>
      <w:r>
        <w:rPr>
          <w:rFonts w:ascii="Arial" w:hAnsi="Arial" w:cs="Arial"/>
        </w:rPr>
        <w:t xml:space="preserve"> kategorie.</w:t>
      </w:r>
    </w:p>
    <w:p w14:paraId="27008E09" w14:textId="77777777" w:rsidR="00020557" w:rsidRPr="00020557" w:rsidRDefault="00020557" w:rsidP="002D5FDD">
      <w:pPr>
        <w:pStyle w:val="Odstavecseseznamem"/>
        <w:numPr>
          <w:ilvl w:val="0"/>
          <w:numId w:val="11"/>
        </w:numPr>
        <w:spacing w:before="240" w:after="120" w:line="360" w:lineRule="auto"/>
        <w:ind w:left="714" w:hanging="357"/>
        <w:contextualSpacing w:val="0"/>
        <w:jc w:val="both"/>
        <w:rPr>
          <w:rFonts w:ascii="Arial" w:hAnsi="Arial" w:cs="Arial"/>
          <w:b/>
        </w:rPr>
      </w:pPr>
      <w:r w:rsidRPr="00020557">
        <w:rPr>
          <w:rFonts w:ascii="Arial" w:hAnsi="Arial" w:cs="Arial"/>
          <w:b/>
        </w:rPr>
        <w:t>Vari</w:t>
      </w:r>
      <w:r w:rsidR="00942590">
        <w:rPr>
          <w:rFonts w:ascii="Arial" w:hAnsi="Arial" w:cs="Arial"/>
          <w:b/>
        </w:rPr>
        <w:t>a</w:t>
      </w:r>
      <w:r w:rsidRPr="00020557">
        <w:rPr>
          <w:rFonts w:ascii="Arial" w:hAnsi="Arial" w:cs="Arial"/>
          <w:b/>
        </w:rPr>
        <w:t>bilních nákladů za Cyklozařízení pro jednotlivé kategorie Cyklozařízení</w:t>
      </w:r>
    </w:p>
    <w:p w14:paraId="5B55BCD2" w14:textId="77777777" w:rsidR="000A474B" w:rsidRPr="006C7526" w:rsidRDefault="00020557" w:rsidP="00A4540E">
      <w:pPr>
        <w:pStyle w:val="Odstavecseseznamem"/>
        <w:spacing w:after="12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Variabilní náklad za C</w:t>
      </w:r>
      <w:r w:rsidRPr="00520371">
        <w:rPr>
          <w:rFonts w:ascii="Arial" w:hAnsi="Arial" w:cs="Arial"/>
        </w:rPr>
        <w:t xml:space="preserve">yklozařízení pro jednotlivé kategorie </w:t>
      </w:r>
      <w:r>
        <w:rPr>
          <w:rFonts w:ascii="Arial" w:hAnsi="Arial" w:cs="Arial"/>
        </w:rPr>
        <w:t xml:space="preserve">Cyklozařízení je vypočten jako součin Příplatku </w:t>
      </w:r>
      <w:r w:rsidRPr="00020557">
        <w:rPr>
          <w:rFonts w:ascii="Arial" w:hAnsi="Arial" w:cs="Arial"/>
        </w:rPr>
        <w:t>k jednotlivým variabilním nákladům Základních vozidel</w:t>
      </w:r>
      <w:r w:rsidRPr="00471B1D">
        <w:rPr>
          <w:rFonts w:ascii="Arial" w:hAnsi="Arial" w:cs="Arial"/>
        </w:rPr>
        <w:t xml:space="preserve"> a Referen</w:t>
      </w:r>
      <w:r>
        <w:rPr>
          <w:rFonts w:ascii="Arial" w:hAnsi="Arial" w:cs="Arial"/>
        </w:rPr>
        <w:t>čn</w:t>
      </w:r>
      <w:r w:rsidRPr="00471B1D">
        <w:rPr>
          <w:rFonts w:ascii="Arial" w:hAnsi="Arial" w:cs="Arial"/>
        </w:rPr>
        <w:t>ího</w:t>
      </w:r>
      <w:r>
        <w:rPr>
          <w:rFonts w:ascii="Arial" w:hAnsi="Arial" w:cs="Arial"/>
        </w:rPr>
        <w:t xml:space="preserve"> rozsahu </w:t>
      </w:r>
      <w:r w:rsidRPr="00471B1D">
        <w:rPr>
          <w:rFonts w:ascii="Arial" w:hAnsi="Arial" w:cs="Arial"/>
        </w:rPr>
        <w:t>dopravního výkonu Cyklozařízení</w:t>
      </w:r>
      <w:r>
        <w:rPr>
          <w:rFonts w:ascii="Arial" w:hAnsi="Arial" w:cs="Arial"/>
        </w:rPr>
        <w:t xml:space="preserve"> dané kategorie.</w:t>
      </w:r>
    </w:p>
    <w:p w14:paraId="03399E0F" w14:textId="77777777" w:rsidR="007E07C3" w:rsidRPr="00076FEB" w:rsidRDefault="007E07C3" w:rsidP="00A4540E">
      <w:pPr>
        <w:spacing w:after="120" w:line="360" w:lineRule="auto"/>
        <w:jc w:val="both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Všechny jednotkové ceny zadané v Listu č. </w:t>
      </w:r>
      <w:r>
        <w:rPr>
          <w:rFonts w:ascii="Arial" w:hAnsi="Arial" w:cs="Arial"/>
        </w:rPr>
        <w:t>4</w:t>
      </w:r>
      <w:r w:rsidRPr="00076FEB">
        <w:rPr>
          <w:rFonts w:ascii="Arial" w:hAnsi="Arial" w:cs="Arial"/>
        </w:rPr>
        <w:t xml:space="preserve"> vstupují do dalších výpočtů v hodnotách zaokrouhlených na dvě desetinná místa.</w:t>
      </w:r>
      <w:r>
        <w:rPr>
          <w:rFonts w:ascii="Arial" w:hAnsi="Arial" w:cs="Arial"/>
        </w:rPr>
        <w:t xml:space="preserve"> </w:t>
      </w:r>
      <w:r w:rsidRPr="007E07C3">
        <w:rPr>
          <w:rFonts w:ascii="Arial" w:hAnsi="Arial" w:cs="Arial"/>
        </w:rPr>
        <w:t>Absolutní fixní náklady na jedno Cyklozařízení</w:t>
      </w:r>
      <w:r>
        <w:rPr>
          <w:rFonts w:ascii="Arial" w:hAnsi="Arial" w:cs="Arial"/>
        </w:rPr>
        <w:t xml:space="preserve"> vstupují </w:t>
      </w:r>
      <w:r w:rsidRPr="00076FEB">
        <w:rPr>
          <w:rFonts w:ascii="Arial" w:hAnsi="Arial" w:cs="Arial"/>
        </w:rPr>
        <w:t>do</w:t>
      </w:r>
      <w:r>
        <w:rPr>
          <w:rFonts w:ascii="Arial" w:hAnsi="Arial" w:cs="Arial"/>
        </w:rPr>
        <w:t> </w:t>
      </w:r>
      <w:r w:rsidRPr="00076FEB">
        <w:rPr>
          <w:rFonts w:ascii="Arial" w:hAnsi="Arial" w:cs="Arial"/>
        </w:rPr>
        <w:t>dalších výpočtů v hodnotách zaokrouhlených na </w:t>
      </w:r>
      <w:r>
        <w:rPr>
          <w:rFonts w:ascii="Arial" w:hAnsi="Arial" w:cs="Arial"/>
        </w:rPr>
        <w:t>celé koruny.</w:t>
      </w:r>
    </w:p>
    <w:p w14:paraId="547149CA" w14:textId="77777777" w:rsidR="009C33D1" w:rsidRPr="00076FEB" w:rsidRDefault="009C33D1" w:rsidP="00A4540E">
      <w:pPr>
        <w:pStyle w:val="Nadpis1"/>
        <w:spacing w:after="0" w:line="24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Náhled formuláře</w:t>
      </w:r>
    </w:p>
    <w:p w14:paraId="1928A7E6" w14:textId="77777777" w:rsidR="00811FD2" w:rsidRPr="00076FEB" w:rsidRDefault="004C1115" w:rsidP="00F3427B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inline distT="0" distB="0" distL="0" distR="0" wp14:anchorId="74FE8D03" wp14:editId="64749A88">
            <wp:extent cx="6116320" cy="5149850"/>
            <wp:effectExtent l="0" t="0" r="0" b="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514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DE10B" w14:textId="77777777" w:rsidR="006B11A0" w:rsidRPr="00076FEB" w:rsidRDefault="006B11A0" w:rsidP="00F3427B">
      <w:pPr>
        <w:jc w:val="both"/>
        <w:rPr>
          <w:rFonts w:ascii="Arial" w:hAnsi="Arial" w:cs="Arial"/>
          <w:i/>
          <w:sz w:val="20"/>
          <w:szCs w:val="20"/>
        </w:rPr>
      </w:pPr>
    </w:p>
    <w:p w14:paraId="38CDEF65" w14:textId="72D28375" w:rsidR="00881438" w:rsidRDefault="00881438" w:rsidP="00A21359">
      <w:pPr>
        <w:pStyle w:val="Nadpis2"/>
        <w:rPr>
          <w:rFonts w:ascii="Arial" w:hAnsi="Arial"/>
        </w:rPr>
      </w:pPr>
    </w:p>
    <w:p w14:paraId="5EB71AE4" w14:textId="77777777" w:rsidR="00881438" w:rsidRDefault="00E87411" w:rsidP="00A21359">
      <w:pPr>
        <w:rPr>
          <w:rFonts w:ascii="Arial" w:hAnsi="Arial" w:cs="Arial"/>
          <w:b/>
        </w:rPr>
      </w:pPr>
      <w:r w:rsidRPr="00E50E7D">
        <w:rPr>
          <w:rFonts w:ascii="Arial" w:hAnsi="Arial" w:cs="Arial"/>
          <w:b/>
        </w:rPr>
        <w:t>List č. 6 „Cenov</w:t>
      </w:r>
      <w:r w:rsidR="00EE02B2" w:rsidRPr="00E50E7D">
        <w:rPr>
          <w:rFonts w:ascii="Arial" w:hAnsi="Arial" w:cs="Arial"/>
          <w:b/>
        </w:rPr>
        <w:t>á</w:t>
      </w:r>
      <w:r w:rsidRPr="00E50E7D">
        <w:rPr>
          <w:rFonts w:ascii="Arial" w:hAnsi="Arial" w:cs="Arial"/>
          <w:b/>
        </w:rPr>
        <w:t xml:space="preserve"> nabídk</w:t>
      </w:r>
      <w:r w:rsidR="00332ADC" w:rsidRPr="00E50E7D">
        <w:rPr>
          <w:rFonts w:ascii="Arial" w:hAnsi="Arial" w:cs="Arial"/>
          <w:b/>
        </w:rPr>
        <w:t>a</w:t>
      </w:r>
      <w:r w:rsidRPr="00E50E7D">
        <w:rPr>
          <w:rFonts w:ascii="Arial" w:hAnsi="Arial" w:cs="Arial"/>
          <w:b/>
        </w:rPr>
        <w:t xml:space="preserve"> </w:t>
      </w:r>
      <w:r w:rsidR="00EE02B2" w:rsidRPr="00E50E7D">
        <w:rPr>
          <w:rFonts w:ascii="Arial" w:hAnsi="Arial" w:cs="Arial"/>
          <w:b/>
        </w:rPr>
        <w:t>D</w:t>
      </w:r>
      <w:r w:rsidRPr="00E50E7D">
        <w:rPr>
          <w:rFonts w:ascii="Arial" w:hAnsi="Arial" w:cs="Arial"/>
          <w:b/>
        </w:rPr>
        <w:t>opravce</w:t>
      </w:r>
      <w:r w:rsidR="00EE02B2" w:rsidRPr="00E50E7D">
        <w:rPr>
          <w:rFonts w:ascii="Arial" w:hAnsi="Arial" w:cs="Arial"/>
          <w:b/>
        </w:rPr>
        <w:t xml:space="preserve"> </w:t>
      </w:r>
      <w:r w:rsidRPr="00E50E7D">
        <w:rPr>
          <w:rFonts w:ascii="Arial" w:hAnsi="Arial" w:cs="Arial"/>
          <w:b/>
        </w:rPr>
        <w:t>“</w:t>
      </w:r>
    </w:p>
    <w:p w14:paraId="318F9218" w14:textId="77777777" w:rsidR="005F0FEF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Zadavatel uvádí, že tento list bude součástí Smlouvy, jako Příloha č. 6. Veškeré hodnoty, včetně referenčních hodnot pro aktualizaci nákladových položek ze strany Zadavatele, identifikačních údajů </w:t>
      </w:r>
      <w:r w:rsidR="0072236C">
        <w:rPr>
          <w:rFonts w:ascii="Arial" w:hAnsi="Arial" w:cs="Arial"/>
        </w:rPr>
        <w:t>dodavatele</w:t>
      </w:r>
      <w:r w:rsidR="0072236C" w:rsidRPr="00076FEB">
        <w:rPr>
          <w:rFonts w:ascii="Arial" w:hAnsi="Arial" w:cs="Arial"/>
        </w:rPr>
        <w:t xml:space="preserve"> </w:t>
      </w:r>
      <w:r w:rsidRPr="00076FEB">
        <w:rPr>
          <w:rFonts w:ascii="Arial" w:hAnsi="Arial" w:cs="Arial"/>
        </w:rPr>
        <w:t>se přebírají nebo jsou vypočteny z předchozích listů.</w:t>
      </w:r>
    </w:p>
    <w:p w14:paraId="6BE46075" w14:textId="77777777" w:rsidR="00A4421C" w:rsidRPr="00076FEB" w:rsidRDefault="00BF4FAE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Na listu</w:t>
      </w:r>
      <w:r w:rsidR="000513DD" w:rsidRPr="00076FEB">
        <w:rPr>
          <w:rFonts w:ascii="Arial" w:hAnsi="Arial" w:cs="Arial"/>
        </w:rPr>
        <w:t xml:space="preserve"> č. </w:t>
      </w:r>
      <w:r w:rsidR="005F0FEF" w:rsidRPr="00076FEB">
        <w:rPr>
          <w:rFonts w:ascii="Arial" w:hAnsi="Arial" w:cs="Arial"/>
        </w:rPr>
        <w:t xml:space="preserve">6 </w:t>
      </w:r>
      <w:r w:rsidRPr="00076FEB">
        <w:rPr>
          <w:rFonts w:ascii="Arial" w:hAnsi="Arial" w:cs="Arial"/>
        </w:rPr>
        <w:t xml:space="preserve">jsou </w:t>
      </w:r>
      <w:r w:rsidR="00EE02B2" w:rsidRPr="00076FEB">
        <w:rPr>
          <w:rFonts w:ascii="Arial" w:hAnsi="Arial" w:cs="Arial"/>
        </w:rPr>
        <w:t xml:space="preserve">uvedeny </w:t>
      </w:r>
      <w:r w:rsidR="000A691E" w:rsidRPr="00076FEB">
        <w:rPr>
          <w:rFonts w:ascii="Arial" w:hAnsi="Arial" w:cs="Arial"/>
        </w:rPr>
        <w:t xml:space="preserve">referenční hodnoty </w:t>
      </w:r>
      <w:r w:rsidRPr="00076FEB">
        <w:rPr>
          <w:rFonts w:ascii="Arial" w:hAnsi="Arial" w:cs="Arial"/>
        </w:rPr>
        <w:t xml:space="preserve">Cenové nabídky </w:t>
      </w:r>
      <w:r w:rsidR="00EE02B2" w:rsidRPr="00076FEB">
        <w:rPr>
          <w:rFonts w:ascii="Arial" w:hAnsi="Arial" w:cs="Arial"/>
        </w:rPr>
        <w:t>D</w:t>
      </w:r>
      <w:r w:rsidR="0004390C" w:rsidRPr="00076FEB">
        <w:rPr>
          <w:rFonts w:ascii="Arial" w:hAnsi="Arial" w:cs="Arial"/>
        </w:rPr>
        <w:t>opravce</w:t>
      </w:r>
      <w:r w:rsidR="006016CE" w:rsidRPr="00076FEB">
        <w:rPr>
          <w:rFonts w:ascii="Arial" w:hAnsi="Arial" w:cs="Arial"/>
        </w:rPr>
        <w:t>,</w:t>
      </w:r>
      <w:r w:rsidRPr="00076FEB">
        <w:rPr>
          <w:rFonts w:ascii="Arial" w:hAnsi="Arial" w:cs="Arial"/>
        </w:rPr>
        <w:t xml:space="preserve"> které </w:t>
      </w:r>
      <w:r w:rsidR="00EE02B2" w:rsidRPr="00076FEB">
        <w:rPr>
          <w:rFonts w:ascii="Arial" w:hAnsi="Arial" w:cs="Arial"/>
        </w:rPr>
        <w:t xml:space="preserve">Dopravce nabídl v rámci </w:t>
      </w:r>
      <w:r w:rsidR="005824B2">
        <w:rPr>
          <w:rFonts w:ascii="Arial" w:hAnsi="Arial" w:cs="Arial"/>
        </w:rPr>
        <w:t>V</w:t>
      </w:r>
      <w:r w:rsidR="00EE02B2" w:rsidRPr="00076FEB">
        <w:rPr>
          <w:rFonts w:ascii="Arial" w:hAnsi="Arial" w:cs="Arial"/>
        </w:rPr>
        <w:t xml:space="preserve">eřejné zakázky, a které </w:t>
      </w:r>
      <w:r w:rsidR="00E25237" w:rsidRPr="00076FEB">
        <w:rPr>
          <w:rFonts w:ascii="Arial" w:hAnsi="Arial" w:cs="Arial"/>
        </w:rPr>
        <w:t xml:space="preserve">jsou </w:t>
      </w:r>
      <w:r w:rsidR="00BD76B1" w:rsidRPr="00076FEB">
        <w:rPr>
          <w:rFonts w:ascii="Arial" w:hAnsi="Arial" w:cs="Arial"/>
        </w:rPr>
        <w:t xml:space="preserve">podle závazných pravidel </w:t>
      </w:r>
      <w:r w:rsidRPr="00076FEB">
        <w:rPr>
          <w:rFonts w:ascii="Arial" w:hAnsi="Arial" w:cs="Arial"/>
        </w:rPr>
        <w:t>cenov</w:t>
      </w:r>
      <w:r w:rsidR="00E25237" w:rsidRPr="00076FEB">
        <w:rPr>
          <w:rFonts w:ascii="Arial" w:hAnsi="Arial" w:cs="Arial"/>
        </w:rPr>
        <w:t>ě</w:t>
      </w:r>
      <w:r w:rsidRPr="00076FEB">
        <w:rPr>
          <w:rFonts w:ascii="Arial" w:hAnsi="Arial" w:cs="Arial"/>
        </w:rPr>
        <w:t xml:space="preserve"> aktualiz</w:t>
      </w:r>
      <w:r w:rsidR="00E25237" w:rsidRPr="00076FEB">
        <w:rPr>
          <w:rFonts w:ascii="Arial" w:hAnsi="Arial" w:cs="Arial"/>
        </w:rPr>
        <w:t>ovány</w:t>
      </w:r>
      <w:r w:rsidRPr="00076FEB">
        <w:rPr>
          <w:rFonts w:ascii="Arial" w:hAnsi="Arial" w:cs="Arial"/>
        </w:rPr>
        <w:t xml:space="preserve"> v průběhu trvání </w:t>
      </w:r>
      <w:r w:rsidR="006016CE" w:rsidRPr="00076FEB">
        <w:rPr>
          <w:rFonts w:ascii="Arial" w:hAnsi="Arial" w:cs="Arial"/>
        </w:rPr>
        <w:t>Smlouvy. Na</w:t>
      </w:r>
      <w:r w:rsidR="005F0FEF" w:rsidRPr="00076FEB">
        <w:rPr>
          <w:rFonts w:ascii="Arial" w:hAnsi="Arial" w:cs="Arial"/>
        </w:rPr>
        <w:t xml:space="preserve"> tomto </w:t>
      </w:r>
      <w:r w:rsidR="006016CE" w:rsidRPr="00076FEB">
        <w:rPr>
          <w:rFonts w:ascii="Arial" w:hAnsi="Arial" w:cs="Arial"/>
        </w:rPr>
        <w:t xml:space="preserve">listu jsou uvedeny položky </w:t>
      </w:r>
      <w:r w:rsidR="00CB1ACE">
        <w:rPr>
          <w:rFonts w:ascii="Arial" w:hAnsi="Arial" w:cs="Arial"/>
        </w:rPr>
        <w:t>–</w:t>
      </w:r>
      <w:r w:rsidR="006016CE" w:rsidRPr="00076FEB">
        <w:rPr>
          <w:rFonts w:ascii="Arial" w:hAnsi="Arial" w:cs="Arial"/>
        </w:rPr>
        <w:t xml:space="preserve"> Jednotková cena dopravního výkonu, Jednotková variabilní část ceny dopravního výkonu, Jednotková fixní část ceny dopravního výkonu</w:t>
      </w:r>
      <w:r w:rsidR="00DC443E" w:rsidRPr="00076FEB">
        <w:rPr>
          <w:rFonts w:ascii="Arial" w:hAnsi="Arial" w:cs="Arial"/>
        </w:rPr>
        <w:t xml:space="preserve"> a Absolutní fixní náklady na </w:t>
      </w:r>
      <w:r w:rsidR="00AF1130">
        <w:rPr>
          <w:rFonts w:ascii="Arial" w:hAnsi="Arial" w:cs="Arial"/>
        </w:rPr>
        <w:t>Základní v</w:t>
      </w:r>
      <w:r w:rsidR="00DC443E" w:rsidRPr="00076FEB">
        <w:rPr>
          <w:rFonts w:ascii="Arial" w:hAnsi="Arial" w:cs="Arial"/>
        </w:rPr>
        <w:t>ozidlo.</w:t>
      </w:r>
      <w:r w:rsidR="00614E14" w:rsidRPr="00076FEB">
        <w:rPr>
          <w:rFonts w:ascii="Arial" w:hAnsi="Arial" w:cs="Arial"/>
        </w:rPr>
        <w:t xml:space="preserve"> Jedn</w:t>
      </w:r>
      <w:r w:rsidR="00E25237" w:rsidRPr="00076FEB">
        <w:rPr>
          <w:rFonts w:ascii="Arial" w:hAnsi="Arial" w:cs="Arial"/>
        </w:rPr>
        <w:t>otková cena dopravního výkonu je pro účely cenové aktualizace</w:t>
      </w:r>
      <w:r w:rsidR="00BD76B1" w:rsidRPr="00076FEB">
        <w:rPr>
          <w:rFonts w:ascii="Arial" w:hAnsi="Arial" w:cs="Arial"/>
        </w:rPr>
        <w:t xml:space="preserve"> </w:t>
      </w:r>
      <w:r w:rsidR="00E25237" w:rsidRPr="00076FEB">
        <w:rPr>
          <w:rFonts w:ascii="Arial" w:hAnsi="Arial" w:cs="Arial"/>
        </w:rPr>
        <w:t>uvedena v bližších podrobnostech</w:t>
      </w:r>
      <w:r w:rsidR="00BD76B1" w:rsidRPr="00076FEB">
        <w:rPr>
          <w:rFonts w:ascii="Arial" w:hAnsi="Arial" w:cs="Arial"/>
        </w:rPr>
        <w:t>.</w:t>
      </w:r>
      <w:r w:rsidR="00CB1ACE">
        <w:rPr>
          <w:rFonts w:ascii="Arial" w:hAnsi="Arial" w:cs="Arial"/>
        </w:rPr>
        <w:t xml:space="preserve"> </w:t>
      </w:r>
    </w:p>
    <w:p w14:paraId="33555C1F" w14:textId="77777777" w:rsidR="00A4421C" w:rsidRPr="00076FEB" w:rsidRDefault="00BD76B1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>Z tohoto důvodu jsou</w:t>
      </w:r>
      <w:r w:rsidR="00E25237" w:rsidRPr="00076FEB">
        <w:rPr>
          <w:rFonts w:ascii="Arial" w:hAnsi="Arial" w:cs="Arial"/>
        </w:rPr>
        <w:t> </w:t>
      </w:r>
      <w:r w:rsidR="00A4421C" w:rsidRPr="00076FEB">
        <w:rPr>
          <w:rFonts w:ascii="Arial" w:hAnsi="Arial" w:cs="Arial"/>
        </w:rPr>
        <w:t xml:space="preserve">nákladové </w:t>
      </w:r>
      <w:r w:rsidRPr="00076FEB">
        <w:rPr>
          <w:rFonts w:ascii="Arial" w:hAnsi="Arial" w:cs="Arial"/>
        </w:rPr>
        <w:t xml:space="preserve">položky </w:t>
      </w:r>
      <w:r w:rsidR="005F0FEF" w:rsidRPr="00076FEB">
        <w:rPr>
          <w:rFonts w:ascii="Arial" w:hAnsi="Arial" w:cs="Arial"/>
        </w:rPr>
        <w:t>rozděleny</w:t>
      </w:r>
      <w:r w:rsidR="00A4421C" w:rsidRPr="00076FEB">
        <w:rPr>
          <w:rFonts w:ascii="Arial" w:hAnsi="Arial" w:cs="Arial"/>
        </w:rPr>
        <w:t>:</w:t>
      </w:r>
    </w:p>
    <w:p w14:paraId="6CBBCF3A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náklady na pohonné hmoty a oleje, </w:t>
      </w:r>
    </w:p>
    <w:p w14:paraId="7C09C639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 xml:space="preserve">mzdové náklady včetně sociálního a zdravotního pojištění, </w:t>
      </w:r>
    </w:p>
    <w:p w14:paraId="1E06771D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údržbové náklady, </w:t>
      </w:r>
      <w:r w:rsidR="00BD76B1" w:rsidRPr="00076FEB">
        <w:rPr>
          <w:rFonts w:ascii="Arial" w:hAnsi="Arial" w:cs="Arial"/>
        </w:rPr>
        <w:t xml:space="preserve"> </w:t>
      </w:r>
    </w:p>
    <w:p w14:paraId="7914577E" w14:textId="77777777" w:rsidR="00D809DF" w:rsidRDefault="00A4421C" w:rsidP="00E50E7D">
      <w:pPr>
        <w:pStyle w:val="Zkladntext"/>
        <w:numPr>
          <w:ilvl w:val="0"/>
          <w:numId w:val="8"/>
        </w:numPr>
        <w:spacing w:after="120" w:line="240" w:lineRule="auto"/>
        <w:ind w:left="714" w:hanging="357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na </w:t>
      </w:r>
      <w:r w:rsidR="00BD76B1" w:rsidRPr="00076FEB">
        <w:rPr>
          <w:rFonts w:ascii="Arial" w:hAnsi="Arial" w:cs="Arial"/>
        </w:rPr>
        <w:t>ostatní n</w:t>
      </w:r>
      <w:r w:rsidR="005F0FEF" w:rsidRPr="00076FEB">
        <w:rPr>
          <w:rFonts w:ascii="Arial" w:hAnsi="Arial" w:cs="Arial"/>
        </w:rPr>
        <w:t xml:space="preserve">áklady. </w:t>
      </w:r>
    </w:p>
    <w:p w14:paraId="1C6D7350" w14:textId="77777777" w:rsidR="00BF4FAE" w:rsidRPr="00076FEB" w:rsidRDefault="005F0FEF" w:rsidP="00E50E7D">
      <w:pPr>
        <w:pStyle w:val="Zkladntext"/>
        <w:spacing w:after="120" w:line="360" w:lineRule="auto"/>
        <w:rPr>
          <w:rFonts w:ascii="Arial" w:hAnsi="Arial" w:cs="Arial"/>
        </w:rPr>
      </w:pPr>
      <w:r w:rsidRPr="00076FEB">
        <w:rPr>
          <w:rFonts w:ascii="Arial" w:hAnsi="Arial" w:cs="Arial"/>
        </w:rPr>
        <w:t xml:space="preserve">Zároveň jsou </w:t>
      </w:r>
      <w:r w:rsidR="00A4421C" w:rsidRPr="00076FEB">
        <w:rPr>
          <w:rFonts w:ascii="Arial" w:hAnsi="Arial" w:cs="Arial"/>
        </w:rPr>
        <w:t xml:space="preserve">tyto náklady rozděleny </w:t>
      </w:r>
      <w:r w:rsidR="00BD76B1" w:rsidRPr="00076FEB">
        <w:rPr>
          <w:rFonts w:ascii="Arial" w:hAnsi="Arial" w:cs="Arial"/>
        </w:rPr>
        <w:t xml:space="preserve">na </w:t>
      </w:r>
      <w:r w:rsidR="00E25237" w:rsidRPr="00076FEB">
        <w:rPr>
          <w:rFonts w:ascii="Arial" w:hAnsi="Arial" w:cs="Arial"/>
        </w:rPr>
        <w:t xml:space="preserve">jednotkovou variabilní část, jednotkovou fixní část a celkovou jednotkovou </w:t>
      </w:r>
      <w:r w:rsidR="00BD76B1" w:rsidRPr="00076FEB">
        <w:rPr>
          <w:rFonts w:ascii="Arial" w:hAnsi="Arial" w:cs="Arial"/>
        </w:rPr>
        <w:t>část</w:t>
      </w:r>
      <w:r w:rsidR="00614E14" w:rsidRPr="00076FEB">
        <w:rPr>
          <w:rFonts w:ascii="Arial" w:hAnsi="Arial" w:cs="Arial"/>
        </w:rPr>
        <w:t>.</w:t>
      </w:r>
    </w:p>
    <w:p w14:paraId="2DED8554" w14:textId="77777777" w:rsidR="00BF4FAE" w:rsidRPr="00076FEB" w:rsidRDefault="00BF4FAE" w:rsidP="00E50E7D">
      <w:pPr>
        <w:pStyle w:val="Nadpis1"/>
        <w:spacing w:after="0" w:line="240" w:lineRule="auto"/>
        <w:rPr>
          <w:rFonts w:ascii="Arial" w:hAnsi="Arial" w:cs="Arial"/>
        </w:rPr>
      </w:pPr>
      <w:r w:rsidRPr="00322F3B">
        <w:rPr>
          <w:rFonts w:ascii="Arial" w:hAnsi="Arial" w:cs="Arial"/>
        </w:rPr>
        <w:lastRenderedPageBreak/>
        <w:t>Náhled formuláře</w:t>
      </w:r>
    </w:p>
    <w:p w14:paraId="0C20A303" w14:textId="64234CE8" w:rsidR="00D809DF" w:rsidRDefault="005A4B79" w:rsidP="006C752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7A2038" wp14:editId="61A3232F">
            <wp:extent cx="5765421" cy="8657112"/>
            <wp:effectExtent l="19050" t="19050" r="698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01" cy="8667143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sectPr w:rsidR="00D809DF" w:rsidSect="00677725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1F000" w14:textId="77777777" w:rsidR="00562363" w:rsidRDefault="00562363" w:rsidP="002A7D3D">
      <w:pPr>
        <w:spacing w:after="0" w:line="240" w:lineRule="auto"/>
      </w:pPr>
      <w:r>
        <w:separator/>
      </w:r>
    </w:p>
  </w:endnote>
  <w:endnote w:type="continuationSeparator" w:id="0">
    <w:p w14:paraId="1C76C1BC" w14:textId="77777777" w:rsidR="00562363" w:rsidRDefault="00562363" w:rsidP="002A7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1144358"/>
      <w:docPartObj>
        <w:docPartGallery w:val="Page Numbers (Bottom of Page)"/>
        <w:docPartUnique/>
      </w:docPartObj>
    </w:sdtPr>
    <w:sdtEndPr/>
    <w:sdtContent>
      <w:p w14:paraId="318BDE13" w14:textId="77777777" w:rsidR="00F3094D" w:rsidRDefault="00E51724">
        <w:pPr>
          <w:pStyle w:val="Zpat"/>
          <w:jc w:val="center"/>
        </w:pPr>
        <w:r>
          <w:rPr>
            <w:noProof/>
          </w:rPr>
          <w:fldChar w:fldCharType="begin"/>
        </w:r>
        <w:r w:rsidR="00F3094D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A4B79">
          <w:rPr>
            <w:noProof/>
          </w:rPr>
          <w:t>12</w:t>
        </w:r>
        <w:r>
          <w:rPr>
            <w:noProof/>
          </w:rPr>
          <w:fldChar w:fldCharType="end"/>
        </w:r>
        <w:r w:rsidR="00677725">
          <w:rPr>
            <w:noProof/>
          </w:rPr>
          <w:t>/</w:t>
        </w:r>
        <w:r w:rsidR="005C0182">
          <w:rPr>
            <w:noProof/>
          </w:rPr>
          <w:fldChar w:fldCharType="begin"/>
        </w:r>
        <w:r w:rsidR="005C0182">
          <w:rPr>
            <w:noProof/>
          </w:rPr>
          <w:instrText xml:space="preserve"> NUMPAGES   \* MERGEFORMAT </w:instrText>
        </w:r>
        <w:r w:rsidR="005C0182">
          <w:rPr>
            <w:noProof/>
          </w:rPr>
          <w:fldChar w:fldCharType="separate"/>
        </w:r>
        <w:r w:rsidR="005A4B79">
          <w:rPr>
            <w:noProof/>
          </w:rPr>
          <w:t>14</w:t>
        </w:r>
        <w:r w:rsidR="005C0182">
          <w:rPr>
            <w:noProof/>
          </w:rPr>
          <w:fldChar w:fldCharType="end"/>
        </w:r>
      </w:p>
    </w:sdtContent>
  </w:sdt>
  <w:p w14:paraId="5DD33ED1" w14:textId="77777777" w:rsidR="00F3094D" w:rsidRDefault="00F3094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4420460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1E795F9A" w14:textId="77777777" w:rsidR="00F3094D" w:rsidRPr="00D26823" w:rsidRDefault="00E51724" w:rsidP="00D26823">
        <w:pPr>
          <w:pStyle w:val="Zpat"/>
          <w:jc w:val="center"/>
          <w:rPr>
            <w:color w:val="FFFFFF" w:themeColor="background1"/>
          </w:rPr>
        </w:pPr>
        <w:r w:rsidRPr="00D26823">
          <w:rPr>
            <w:color w:val="FFFFFF" w:themeColor="background1"/>
          </w:rPr>
          <w:fldChar w:fldCharType="begin"/>
        </w:r>
        <w:r w:rsidR="00F3094D" w:rsidRPr="00D26823">
          <w:rPr>
            <w:color w:val="FFFFFF" w:themeColor="background1"/>
          </w:rPr>
          <w:instrText>PAGE   \* MERGEFORMAT</w:instrText>
        </w:r>
        <w:r w:rsidRPr="00D26823">
          <w:rPr>
            <w:color w:val="FFFFFF" w:themeColor="background1"/>
          </w:rPr>
          <w:fldChar w:fldCharType="separate"/>
        </w:r>
        <w:r w:rsidR="005A4B79">
          <w:rPr>
            <w:noProof/>
            <w:color w:val="FFFFFF" w:themeColor="background1"/>
          </w:rPr>
          <w:t>1</w:t>
        </w:r>
        <w:r w:rsidRPr="00D26823">
          <w:rPr>
            <w:color w:val="FFFFFF" w:themeColor="background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26218" w14:textId="77777777" w:rsidR="00562363" w:rsidRDefault="00562363" w:rsidP="002A7D3D">
      <w:pPr>
        <w:spacing w:after="0" w:line="240" w:lineRule="auto"/>
      </w:pPr>
      <w:r>
        <w:separator/>
      </w:r>
    </w:p>
  </w:footnote>
  <w:footnote w:type="continuationSeparator" w:id="0">
    <w:p w14:paraId="434448BD" w14:textId="77777777" w:rsidR="00562363" w:rsidRDefault="00562363" w:rsidP="002A7D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0AC1FC" w14:textId="300FFA53" w:rsidR="00CA61C4" w:rsidRPr="00CB7BDE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7FC3823A" w14:textId="169D2118" w:rsidR="00ED3FD9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582D4B">
      <w:rPr>
        <w:rFonts w:ascii="Arial" w:hAnsi="Arial" w:cs="Arial"/>
        <w:color w:val="3B3838"/>
        <w:sz w:val="16"/>
        <w:szCs w:val="16"/>
      </w:rPr>
      <w:t>2</w:t>
    </w:r>
  </w:p>
  <w:p w14:paraId="0A67D9E5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061E2" w14:textId="48A8F6F6" w:rsidR="00CA61C4" w:rsidRDefault="00CA61C4" w:rsidP="00CA61C4">
    <w:pPr>
      <w:pStyle w:val="Zhlav"/>
      <w:spacing w:after="80"/>
      <w:rPr>
        <w:rFonts w:ascii="Arial" w:hAnsi="Arial" w:cs="Arial"/>
        <w:b/>
        <w:color w:val="3B3838"/>
      </w:rPr>
    </w:pPr>
    <w:r w:rsidRPr="00F86C65">
      <w:rPr>
        <w:noProof/>
        <w:color w:val="404040" w:themeColor="text1" w:themeTint="BF"/>
        <w:sz w:val="20"/>
      </w:rPr>
      <w:drawing>
        <wp:anchor distT="0" distB="0" distL="114300" distR="114300" simplePos="0" relativeHeight="251658240" behindDoc="0" locked="0" layoutInCell="1" allowOverlap="1" wp14:anchorId="7CF8BEA3" wp14:editId="43D8D951">
          <wp:simplePos x="0" y="0"/>
          <wp:positionH relativeFrom="margin">
            <wp:posOffset>5001260</wp:posOffset>
          </wp:positionH>
          <wp:positionV relativeFrom="margin">
            <wp:posOffset>-914400</wp:posOffset>
          </wp:positionV>
          <wp:extent cx="1105535" cy="489585"/>
          <wp:effectExtent l="0" t="0" r="0" b="0"/>
          <wp:wrapSquare wrapText="bothSides"/>
          <wp:docPr id="6" name="Obrázek 6" descr="logo KHK (2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KHK (2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535" cy="489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86C65">
      <w:rPr>
        <w:rFonts w:ascii="Arial" w:hAnsi="Arial" w:cs="Arial"/>
        <w:b/>
        <w:color w:val="404040" w:themeColor="text1" w:themeTint="BF"/>
      </w:rPr>
      <w:t>Příloha</w:t>
    </w:r>
    <w:r>
      <w:rPr>
        <w:rFonts w:ascii="Arial" w:hAnsi="Arial" w:cs="Arial"/>
        <w:b/>
        <w:color w:val="3B3838"/>
      </w:rPr>
      <w:t xml:space="preserve"> č. </w:t>
    </w:r>
    <w:r w:rsidR="00CF6999">
      <w:rPr>
        <w:rFonts w:ascii="Arial" w:hAnsi="Arial" w:cs="Arial"/>
        <w:b/>
        <w:color w:val="3B3838"/>
      </w:rPr>
      <w:t>5</w:t>
    </w:r>
  </w:p>
  <w:p w14:paraId="5FF5596E" w14:textId="77777777" w:rsidR="00A21359" w:rsidRDefault="00A21359" w:rsidP="00A21359">
    <w:pPr>
      <w:pStyle w:val="Zhlav"/>
      <w:rPr>
        <w:rFonts w:ascii="Arial" w:hAnsi="Arial" w:cs="Arial"/>
        <w:color w:val="3B3838"/>
        <w:sz w:val="16"/>
      </w:rPr>
    </w:pPr>
  </w:p>
  <w:p w14:paraId="13F11E25" w14:textId="49C7F58B" w:rsidR="00CA61C4" w:rsidRPr="00CB7BDE" w:rsidRDefault="001B0089" w:rsidP="005D5E10">
    <w:pPr>
      <w:pStyle w:val="Zhlav"/>
      <w:jc w:val="both"/>
      <w:rPr>
        <w:rFonts w:ascii="Arial" w:hAnsi="Arial" w:cs="Arial"/>
        <w:color w:val="3B3838"/>
        <w:sz w:val="18"/>
      </w:rPr>
    </w:pPr>
    <w:r>
      <w:rPr>
        <w:rFonts w:ascii="Arial" w:hAnsi="Arial" w:cs="Arial"/>
        <w:color w:val="3B3838"/>
        <w:sz w:val="16"/>
        <w:szCs w:val="16"/>
      </w:rPr>
      <w:t xml:space="preserve">k dokumentaci zadávacího řízení veřejné zakázky Zajištění dopravní obslužnosti veřejnou linkovou dopravou na území Královéhradeckého kraje pro přechodné období od roku 2019 – Výběrová oblast č. </w:t>
    </w:r>
    <w:r w:rsidR="00582D4B">
      <w:rPr>
        <w:rFonts w:ascii="Arial" w:hAnsi="Arial" w:cs="Arial"/>
        <w:color w:val="3B3838"/>
        <w:sz w:val="16"/>
        <w:szCs w:val="16"/>
      </w:rPr>
      <w:t>2</w:t>
    </w:r>
  </w:p>
  <w:p w14:paraId="241E3747" w14:textId="77777777" w:rsidR="00F3094D" w:rsidRDefault="00F3094D" w:rsidP="005D5E10">
    <w:pPr>
      <w:pStyle w:val="Zhlav"/>
      <w:jc w:val="both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923DE"/>
    <w:multiLevelType w:val="hybridMultilevel"/>
    <w:tmpl w:val="C7743F42"/>
    <w:lvl w:ilvl="0" w:tplc="63121C4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341E0"/>
    <w:multiLevelType w:val="hybridMultilevel"/>
    <w:tmpl w:val="D6D2D2C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3761ED"/>
    <w:multiLevelType w:val="hybridMultilevel"/>
    <w:tmpl w:val="1210777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195E5A"/>
    <w:multiLevelType w:val="hybridMultilevel"/>
    <w:tmpl w:val="0944C3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E15BD"/>
    <w:multiLevelType w:val="hybridMultilevel"/>
    <w:tmpl w:val="9CA4EE3E"/>
    <w:lvl w:ilvl="0" w:tplc="3D9E656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2E19B3"/>
    <w:multiLevelType w:val="hybridMultilevel"/>
    <w:tmpl w:val="8F82DAB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D7B37"/>
    <w:multiLevelType w:val="hybridMultilevel"/>
    <w:tmpl w:val="A264644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F74CA"/>
    <w:multiLevelType w:val="hybridMultilevel"/>
    <w:tmpl w:val="97ECB4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6B743A"/>
    <w:multiLevelType w:val="multilevel"/>
    <w:tmpl w:val="532C1D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9" w15:restartNumberingAfterBreak="0">
    <w:nsid w:val="680A21B6"/>
    <w:multiLevelType w:val="hybridMultilevel"/>
    <w:tmpl w:val="0C0EDB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30272"/>
    <w:multiLevelType w:val="hybridMultilevel"/>
    <w:tmpl w:val="11B46F18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1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49FF"/>
    <w:rsid w:val="000035E2"/>
    <w:rsid w:val="00004658"/>
    <w:rsid w:val="000070A1"/>
    <w:rsid w:val="00012C33"/>
    <w:rsid w:val="0001348E"/>
    <w:rsid w:val="00015990"/>
    <w:rsid w:val="0001617E"/>
    <w:rsid w:val="00016E8E"/>
    <w:rsid w:val="00017AA5"/>
    <w:rsid w:val="00020557"/>
    <w:rsid w:val="00021CC5"/>
    <w:rsid w:val="0002268F"/>
    <w:rsid w:val="00023CA2"/>
    <w:rsid w:val="0002615D"/>
    <w:rsid w:val="00032726"/>
    <w:rsid w:val="0003318C"/>
    <w:rsid w:val="00033938"/>
    <w:rsid w:val="00036E0E"/>
    <w:rsid w:val="000401D1"/>
    <w:rsid w:val="00040379"/>
    <w:rsid w:val="00042A92"/>
    <w:rsid w:val="0004390C"/>
    <w:rsid w:val="00043B51"/>
    <w:rsid w:val="00043DA1"/>
    <w:rsid w:val="00047026"/>
    <w:rsid w:val="00047854"/>
    <w:rsid w:val="000513DD"/>
    <w:rsid w:val="00051839"/>
    <w:rsid w:val="00053079"/>
    <w:rsid w:val="00053B52"/>
    <w:rsid w:val="00054908"/>
    <w:rsid w:val="00054F7F"/>
    <w:rsid w:val="00056027"/>
    <w:rsid w:val="000569AF"/>
    <w:rsid w:val="00060DFF"/>
    <w:rsid w:val="0006320C"/>
    <w:rsid w:val="000651ED"/>
    <w:rsid w:val="000664A6"/>
    <w:rsid w:val="000664CB"/>
    <w:rsid w:val="00066BED"/>
    <w:rsid w:val="000673F8"/>
    <w:rsid w:val="0006746C"/>
    <w:rsid w:val="00071348"/>
    <w:rsid w:val="00071FE4"/>
    <w:rsid w:val="00072E0F"/>
    <w:rsid w:val="00076FEB"/>
    <w:rsid w:val="00086D86"/>
    <w:rsid w:val="00090764"/>
    <w:rsid w:val="00092456"/>
    <w:rsid w:val="00092770"/>
    <w:rsid w:val="00094CE0"/>
    <w:rsid w:val="00095586"/>
    <w:rsid w:val="000A1E11"/>
    <w:rsid w:val="000A474B"/>
    <w:rsid w:val="000A4A79"/>
    <w:rsid w:val="000A5CCE"/>
    <w:rsid w:val="000A691E"/>
    <w:rsid w:val="000A7DBA"/>
    <w:rsid w:val="000B0A52"/>
    <w:rsid w:val="000B348D"/>
    <w:rsid w:val="000B550D"/>
    <w:rsid w:val="000B7C81"/>
    <w:rsid w:val="000B7CCB"/>
    <w:rsid w:val="000C21E1"/>
    <w:rsid w:val="000C2B70"/>
    <w:rsid w:val="000C34E7"/>
    <w:rsid w:val="000C4E9B"/>
    <w:rsid w:val="000D34C1"/>
    <w:rsid w:val="000D5531"/>
    <w:rsid w:val="000D5561"/>
    <w:rsid w:val="000E0F58"/>
    <w:rsid w:val="000E43F9"/>
    <w:rsid w:val="000E51AA"/>
    <w:rsid w:val="000F0027"/>
    <w:rsid w:val="000F02C6"/>
    <w:rsid w:val="000F053B"/>
    <w:rsid w:val="000F12F6"/>
    <w:rsid w:val="000F2EB5"/>
    <w:rsid w:val="000F6EB1"/>
    <w:rsid w:val="00100A90"/>
    <w:rsid w:val="001028B2"/>
    <w:rsid w:val="00102FE9"/>
    <w:rsid w:val="001038D5"/>
    <w:rsid w:val="0010700E"/>
    <w:rsid w:val="0011071B"/>
    <w:rsid w:val="00114E89"/>
    <w:rsid w:val="00117ACF"/>
    <w:rsid w:val="001202D2"/>
    <w:rsid w:val="00123F75"/>
    <w:rsid w:val="00132711"/>
    <w:rsid w:val="00133342"/>
    <w:rsid w:val="001336C0"/>
    <w:rsid w:val="00141348"/>
    <w:rsid w:val="00141B50"/>
    <w:rsid w:val="00143826"/>
    <w:rsid w:val="00151FBE"/>
    <w:rsid w:val="00152662"/>
    <w:rsid w:val="00153701"/>
    <w:rsid w:val="00153F33"/>
    <w:rsid w:val="00156C60"/>
    <w:rsid w:val="00161B10"/>
    <w:rsid w:val="00162143"/>
    <w:rsid w:val="001624DF"/>
    <w:rsid w:val="00164E90"/>
    <w:rsid w:val="00165D7A"/>
    <w:rsid w:val="001706DF"/>
    <w:rsid w:val="00171D17"/>
    <w:rsid w:val="00174BD6"/>
    <w:rsid w:val="0018336C"/>
    <w:rsid w:val="00186AD9"/>
    <w:rsid w:val="00191165"/>
    <w:rsid w:val="0019272D"/>
    <w:rsid w:val="00192978"/>
    <w:rsid w:val="00194421"/>
    <w:rsid w:val="00195A33"/>
    <w:rsid w:val="00196AA7"/>
    <w:rsid w:val="001A279D"/>
    <w:rsid w:val="001A3718"/>
    <w:rsid w:val="001B0089"/>
    <w:rsid w:val="001B50A7"/>
    <w:rsid w:val="001B6EC3"/>
    <w:rsid w:val="001B756A"/>
    <w:rsid w:val="001C3FBC"/>
    <w:rsid w:val="001C4A0C"/>
    <w:rsid w:val="001D1AA2"/>
    <w:rsid w:val="001D7308"/>
    <w:rsid w:val="001E1428"/>
    <w:rsid w:val="001E29B4"/>
    <w:rsid w:val="001E2F43"/>
    <w:rsid w:val="001E69D8"/>
    <w:rsid w:val="001E780F"/>
    <w:rsid w:val="001F24E5"/>
    <w:rsid w:val="001F524C"/>
    <w:rsid w:val="0020127E"/>
    <w:rsid w:val="0020186A"/>
    <w:rsid w:val="00203196"/>
    <w:rsid w:val="00205652"/>
    <w:rsid w:val="0020780F"/>
    <w:rsid w:val="002078B5"/>
    <w:rsid w:val="002104F9"/>
    <w:rsid w:val="00210A53"/>
    <w:rsid w:val="002153D9"/>
    <w:rsid w:val="00217B1F"/>
    <w:rsid w:val="00220DA3"/>
    <w:rsid w:val="00223133"/>
    <w:rsid w:val="0022345F"/>
    <w:rsid w:val="0022539D"/>
    <w:rsid w:val="0022718D"/>
    <w:rsid w:val="00230FA3"/>
    <w:rsid w:val="00234776"/>
    <w:rsid w:val="0023484E"/>
    <w:rsid w:val="00235542"/>
    <w:rsid w:val="00235D8A"/>
    <w:rsid w:val="00236221"/>
    <w:rsid w:val="00241092"/>
    <w:rsid w:val="00241670"/>
    <w:rsid w:val="00243BF0"/>
    <w:rsid w:val="002443BE"/>
    <w:rsid w:val="00244771"/>
    <w:rsid w:val="00247514"/>
    <w:rsid w:val="00257481"/>
    <w:rsid w:val="002600BA"/>
    <w:rsid w:val="0026324D"/>
    <w:rsid w:val="002632D1"/>
    <w:rsid w:val="00265EAE"/>
    <w:rsid w:val="00267BFC"/>
    <w:rsid w:val="00267E74"/>
    <w:rsid w:val="00270408"/>
    <w:rsid w:val="0027184E"/>
    <w:rsid w:val="00271C0F"/>
    <w:rsid w:val="0027200F"/>
    <w:rsid w:val="00273283"/>
    <w:rsid w:val="0027389B"/>
    <w:rsid w:val="002754A5"/>
    <w:rsid w:val="00275AEC"/>
    <w:rsid w:val="0028120D"/>
    <w:rsid w:val="00285D58"/>
    <w:rsid w:val="0029252C"/>
    <w:rsid w:val="00296ABE"/>
    <w:rsid w:val="002A55F1"/>
    <w:rsid w:val="002A580B"/>
    <w:rsid w:val="002A7D3D"/>
    <w:rsid w:val="002B21B5"/>
    <w:rsid w:val="002B386F"/>
    <w:rsid w:val="002B38B2"/>
    <w:rsid w:val="002B53F6"/>
    <w:rsid w:val="002B679B"/>
    <w:rsid w:val="002C1581"/>
    <w:rsid w:val="002C3348"/>
    <w:rsid w:val="002C3687"/>
    <w:rsid w:val="002C4D0A"/>
    <w:rsid w:val="002D0C72"/>
    <w:rsid w:val="002D346F"/>
    <w:rsid w:val="002D4D03"/>
    <w:rsid w:val="002D5F7E"/>
    <w:rsid w:val="002D5FDD"/>
    <w:rsid w:val="002E27D9"/>
    <w:rsid w:val="002E5C30"/>
    <w:rsid w:val="002E767C"/>
    <w:rsid w:val="002E767F"/>
    <w:rsid w:val="002E7D3A"/>
    <w:rsid w:val="002F2188"/>
    <w:rsid w:val="002F6395"/>
    <w:rsid w:val="00300C21"/>
    <w:rsid w:val="00300C87"/>
    <w:rsid w:val="00301A86"/>
    <w:rsid w:val="00301BA9"/>
    <w:rsid w:val="0030394B"/>
    <w:rsid w:val="00307D2B"/>
    <w:rsid w:val="00315B0D"/>
    <w:rsid w:val="0032133F"/>
    <w:rsid w:val="00321802"/>
    <w:rsid w:val="003224C4"/>
    <w:rsid w:val="00322F3B"/>
    <w:rsid w:val="00323126"/>
    <w:rsid w:val="003231CB"/>
    <w:rsid w:val="00326EEF"/>
    <w:rsid w:val="00327E1E"/>
    <w:rsid w:val="00331DCD"/>
    <w:rsid w:val="00332ADC"/>
    <w:rsid w:val="00333F45"/>
    <w:rsid w:val="0033475F"/>
    <w:rsid w:val="00341B77"/>
    <w:rsid w:val="00342E55"/>
    <w:rsid w:val="00346584"/>
    <w:rsid w:val="00351613"/>
    <w:rsid w:val="00355091"/>
    <w:rsid w:val="0035783D"/>
    <w:rsid w:val="00364585"/>
    <w:rsid w:val="00365C8B"/>
    <w:rsid w:val="00371079"/>
    <w:rsid w:val="0037748A"/>
    <w:rsid w:val="00377A72"/>
    <w:rsid w:val="00377D36"/>
    <w:rsid w:val="003811DB"/>
    <w:rsid w:val="0038166F"/>
    <w:rsid w:val="00382D8F"/>
    <w:rsid w:val="00383E51"/>
    <w:rsid w:val="0039267B"/>
    <w:rsid w:val="0039598A"/>
    <w:rsid w:val="00397AA5"/>
    <w:rsid w:val="003A188E"/>
    <w:rsid w:val="003A2DBE"/>
    <w:rsid w:val="003B2D31"/>
    <w:rsid w:val="003B3814"/>
    <w:rsid w:val="003B4DCC"/>
    <w:rsid w:val="003B7227"/>
    <w:rsid w:val="003C2C40"/>
    <w:rsid w:val="003C4BE8"/>
    <w:rsid w:val="003C6CE0"/>
    <w:rsid w:val="003D0569"/>
    <w:rsid w:val="003D13E9"/>
    <w:rsid w:val="003D16DD"/>
    <w:rsid w:val="003D3CA6"/>
    <w:rsid w:val="003D7ABB"/>
    <w:rsid w:val="003E0B28"/>
    <w:rsid w:val="003E24BA"/>
    <w:rsid w:val="003E2FFB"/>
    <w:rsid w:val="003E3E99"/>
    <w:rsid w:val="003E59F3"/>
    <w:rsid w:val="003F2494"/>
    <w:rsid w:val="003F2EAF"/>
    <w:rsid w:val="003F5143"/>
    <w:rsid w:val="003F7B20"/>
    <w:rsid w:val="00403C2E"/>
    <w:rsid w:val="00404BB8"/>
    <w:rsid w:val="00404E2C"/>
    <w:rsid w:val="004118EA"/>
    <w:rsid w:val="00412312"/>
    <w:rsid w:val="004124A7"/>
    <w:rsid w:val="00415EAB"/>
    <w:rsid w:val="004176C5"/>
    <w:rsid w:val="0041785F"/>
    <w:rsid w:val="00427715"/>
    <w:rsid w:val="00427730"/>
    <w:rsid w:val="00430273"/>
    <w:rsid w:val="0043192C"/>
    <w:rsid w:val="00431BC9"/>
    <w:rsid w:val="00432A38"/>
    <w:rsid w:val="00433B43"/>
    <w:rsid w:val="00434BF3"/>
    <w:rsid w:val="004363BB"/>
    <w:rsid w:val="00437718"/>
    <w:rsid w:val="0044376C"/>
    <w:rsid w:val="00443B81"/>
    <w:rsid w:val="00447247"/>
    <w:rsid w:val="00453369"/>
    <w:rsid w:val="004544AE"/>
    <w:rsid w:val="00454ADB"/>
    <w:rsid w:val="004564F8"/>
    <w:rsid w:val="00456F3C"/>
    <w:rsid w:val="00463E57"/>
    <w:rsid w:val="00466FCF"/>
    <w:rsid w:val="0046768B"/>
    <w:rsid w:val="00467A8B"/>
    <w:rsid w:val="0047012F"/>
    <w:rsid w:val="00471B1D"/>
    <w:rsid w:val="004752BB"/>
    <w:rsid w:val="004849CD"/>
    <w:rsid w:val="004867A5"/>
    <w:rsid w:val="00490A54"/>
    <w:rsid w:val="004910C3"/>
    <w:rsid w:val="00491D34"/>
    <w:rsid w:val="00494C47"/>
    <w:rsid w:val="00494D9F"/>
    <w:rsid w:val="00494DF7"/>
    <w:rsid w:val="0049505B"/>
    <w:rsid w:val="004956CC"/>
    <w:rsid w:val="004A4C32"/>
    <w:rsid w:val="004B6993"/>
    <w:rsid w:val="004B77EC"/>
    <w:rsid w:val="004C047D"/>
    <w:rsid w:val="004C0A5F"/>
    <w:rsid w:val="004C0E5A"/>
    <w:rsid w:val="004C1115"/>
    <w:rsid w:val="004C264F"/>
    <w:rsid w:val="004C471B"/>
    <w:rsid w:val="004C5CB8"/>
    <w:rsid w:val="004C6DF9"/>
    <w:rsid w:val="004D6BCA"/>
    <w:rsid w:val="004E2A60"/>
    <w:rsid w:val="004E5500"/>
    <w:rsid w:val="004E663B"/>
    <w:rsid w:val="004F2CAB"/>
    <w:rsid w:val="004F2D7E"/>
    <w:rsid w:val="004F68D0"/>
    <w:rsid w:val="0050010F"/>
    <w:rsid w:val="005043DE"/>
    <w:rsid w:val="005069A2"/>
    <w:rsid w:val="00510D2F"/>
    <w:rsid w:val="00511173"/>
    <w:rsid w:val="00511F69"/>
    <w:rsid w:val="00521AA5"/>
    <w:rsid w:val="00532A07"/>
    <w:rsid w:val="00533603"/>
    <w:rsid w:val="005337D2"/>
    <w:rsid w:val="00536901"/>
    <w:rsid w:val="00536BFD"/>
    <w:rsid w:val="00541806"/>
    <w:rsid w:val="00542F47"/>
    <w:rsid w:val="00544E0B"/>
    <w:rsid w:val="00553C7D"/>
    <w:rsid w:val="00554EC9"/>
    <w:rsid w:val="00556522"/>
    <w:rsid w:val="00557505"/>
    <w:rsid w:val="005604FE"/>
    <w:rsid w:val="00562363"/>
    <w:rsid w:val="00562B61"/>
    <w:rsid w:val="00562D49"/>
    <w:rsid w:val="00562DBE"/>
    <w:rsid w:val="00566162"/>
    <w:rsid w:val="00567A06"/>
    <w:rsid w:val="00571BE0"/>
    <w:rsid w:val="00572A9D"/>
    <w:rsid w:val="00575BC4"/>
    <w:rsid w:val="00575F2E"/>
    <w:rsid w:val="005764DB"/>
    <w:rsid w:val="0057670E"/>
    <w:rsid w:val="0057753B"/>
    <w:rsid w:val="00581C2C"/>
    <w:rsid w:val="005822F4"/>
    <w:rsid w:val="005824B2"/>
    <w:rsid w:val="00582D4B"/>
    <w:rsid w:val="00586745"/>
    <w:rsid w:val="0058690F"/>
    <w:rsid w:val="00586F31"/>
    <w:rsid w:val="005938F9"/>
    <w:rsid w:val="00594334"/>
    <w:rsid w:val="00594575"/>
    <w:rsid w:val="005945AD"/>
    <w:rsid w:val="00595131"/>
    <w:rsid w:val="005A1A1F"/>
    <w:rsid w:val="005A4B79"/>
    <w:rsid w:val="005A55C4"/>
    <w:rsid w:val="005B22A0"/>
    <w:rsid w:val="005C0182"/>
    <w:rsid w:val="005C2411"/>
    <w:rsid w:val="005C3C8C"/>
    <w:rsid w:val="005C4D27"/>
    <w:rsid w:val="005D1022"/>
    <w:rsid w:val="005D4482"/>
    <w:rsid w:val="005D4C72"/>
    <w:rsid w:val="005D5A1E"/>
    <w:rsid w:val="005D5E10"/>
    <w:rsid w:val="005E00D6"/>
    <w:rsid w:val="005E3B91"/>
    <w:rsid w:val="005F0FEF"/>
    <w:rsid w:val="005F3A34"/>
    <w:rsid w:val="005F4F41"/>
    <w:rsid w:val="00600238"/>
    <w:rsid w:val="006016CE"/>
    <w:rsid w:val="00603168"/>
    <w:rsid w:val="00603B52"/>
    <w:rsid w:val="006079A1"/>
    <w:rsid w:val="006128AB"/>
    <w:rsid w:val="00614B60"/>
    <w:rsid w:val="00614E14"/>
    <w:rsid w:val="006160BA"/>
    <w:rsid w:val="00617139"/>
    <w:rsid w:val="00623778"/>
    <w:rsid w:val="00626262"/>
    <w:rsid w:val="00626E97"/>
    <w:rsid w:val="00627ADB"/>
    <w:rsid w:val="00633204"/>
    <w:rsid w:val="00634E5C"/>
    <w:rsid w:val="006359EC"/>
    <w:rsid w:val="006366BC"/>
    <w:rsid w:val="006619E8"/>
    <w:rsid w:val="0066537B"/>
    <w:rsid w:val="00665E73"/>
    <w:rsid w:val="0066762E"/>
    <w:rsid w:val="00667CED"/>
    <w:rsid w:val="0067002C"/>
    <w:rsid w:val="00670817"/>
    <w:rsid w:val="006709F2"/>
    <w:rsid w:val="00674975"/>
    <w:rsid w:val="00675A45"/>
    <w:rsid w:val="00677725"/>
    <w:rsid w:val="0068216A"/>
    <w:rsid w:val="006842E8"/>
    <w:rsid w:val="00684EA5"/>
    <w:rsid w:val="00690643"/>
    <w:rsid w:val="006924DE"/>
    <w:rsid w:val="0069288A"/>
    <w:rsid w:val="0069291C"/>
    <w:rsid w:val="00696415"/>
    <w:rsid w:val="006972E7"/>
    <w:rsid w:val="0069788B"/>
    <w:rsid w:val="006A60AF"/>
    <w:rsid w:val="006A7F9A"/>
    <w:rsid w:val="006B11A0"/>
    <w:rsid w:val="006B18B8"/>
    <w:rsid w:val="006B2E01"/>
    <w:rsid w:val="006B3D83"/>
    <w:rsid w:val="006B6DA8"/>
    <w:rsid w:val="006B73CF"/>
    <w:rsid w:val="006B788A"/>
    <w:rsid w:val="006C0184"/>
    <w:rsid w:val="006C0AB0"/>
    <w:rsid w:val="006C24A1"/>
    <w:rsid w:val="006C7526"/>
    <w:rsid w:val="006D10C8"/>
    <w:rsid w:val="006D3387"/>
    <w:rsid w:val="006D697B"/>
    <w:rsid w:val="006D73B5"/>
    <w:rsid w:val="006D764B"/>
    <w:rsid w:val="006E006B"/>
    <w:rsid w:val="006E42A6"/>
    <w:rsid w:val="006E69C3"/>
    <w:rsid w:val="006E7285"/>
    <w:rsid w:val="006E7B66"/>
    <w:rsid w:val="006F1557"/>
    <w:rsid w:val="006F1C4F"/>
    <w:rsid w:val="006F35AE"/>
    <w:rsid w:val="006F42F0"/>
    <w:rsid w:val="006F50DC"/>
    <w:rsid w:val="006F76AB"/>
    <w:rsid w:val="007004C0"/>
    <w:rsid w:val="0070136E"/>
    <w:rsid w:val="007031A5"/>
    <w:rsid w:val="007033B6"/>
    <w:rsid w:val="00703577"/>
    <w:rsid w:val="00712A29"/>
    <w:rsid w:val="00714A5A"/>
    <w:rsid w:val="00715E90"/>
    <w:rsid w:val="007177F5"/>
    <w:rsid w:val="00720A49"/>
    <w:rsid w:val="0072236C"/>
    <w:rsid w:val="0072312F"/>
    <w:rsid w:val="00723FFB"/>
    <w:rsid w:val="00724592"/>
    <w:rsid w:val="00725845"/>
    <w:rsid w:val="0073168E"/>
    <w:rsid w:val="00733DB1"/>
    <w:rsid w:val="00734F31"/>
    <w:rsid w:val="007371B5"/>
    <w:rsid w:val="007405C5"/>
    <w:rsid w:val="00750B3D"/>
    <w:rsid w:val="00751FD9"/>
    <w:rsid w:val="00752490"/>
    <w:rsid w:val="00754738"/>
    <w:rsid w:val="00754A21"/>
    <w:rsid w:val="00754CB0"/>
    <w:rsid w:val="00755307"/>
    <w:rsid w:val="00756FB5"/>
    <w:rsid w:val="007600B0"/>
    <w:rsid w:val="0076125B"/>
    <w:rsid w:val="00767A32"/>
    <w:rsid w:val="007737A4"/>
    <w:rsid w:val="007737B5"/>
    <w:rsid w:val="00783342"/>
    <w:rsid w:val="00786BDC"/>
    <w:rsid w:val="00797C14"/>
    <w:rsid w:val="007A04AD"/>
    <w:rsid w:val="007A6515"/>
    <w:rsid w:val="007A7F54"/>
    <w:rsid w:val="007B5624"/>
    <w:rsid w:val="007B5B96"/>
    <w:rsid w:val="007C5D4D"/>
    <w:rsid w:val="007D05D0"/>
    <w:rsid w:val="007D2DD5"/>
    <w:rsid w:val="007D3049"/>
    <w:rsid w:val="007D572A"/>
    <w:rsid w:val="007E0212"/>
    <w:rsid w:val="007E07C3"/>
    <w:rsid w:val="007E18AD"/>
    <w:rsid w:val="007E2953"/>
    <w:rsid w:val="007E711A"/>
    <w:rsid w:val="007E77AD"/>
    <w:rsid w:val="007F0A8C"/>
    <w:rsid w:val="007F12A2"/>
    <w:rsid w:val="007F5AA4"/>
    <w:rsid w:val="0080097C"/>
    <w:rsid w:val="00801880"/>
    <w:rsid w:val="008056BA"/>
    <w:rsid w:val="0080606C"/>
    <w:rsid w:val="00806E6B"/>
    <w:rsid w:val="008070CD"/>
    <w:rsid w:val="008118CC"/>
    <w:rsid w:val="00811FD2"/>
    <w:rsid w:val="00814FE5"/>
    <w:rsid w:val="0081544F"/>
    <w:rsid w:val="0082193D"/>
    <w:rsid w:val="00821BB8"/>
    <w:rsid w:val="008260EA"/>
    <w:rsid w:val="00833FB2"/>
    <w:rsid w:val="00842346"/>
    <w:rsid w:val="00844D75"/>
    <w:rsid w:val="008471C7"/>
    <w:rsid w:val="00853A94"/>
    <w:rsid w:val="00853E48"/>
    <w:rsid w:val="00854490"/>
    <w:rsid w:val="00857870"/>
    <w:rsid w:val="00860196"/>
    <w:rsid w:val="008625E1"/>
    <w:rsid w:val="00862841"/>
    <w:rsid w:val="00862F76"/>
    <w:rsid w:val="0086390D"/>
    <w:rsid w:val="008657AA"/>
    <w:rsid w:val="00866B4E"/>
    <w:rsid w:val="0087115C"/>
    <w:rsid w:val="008723B1"/>
    <w:rsid w:val="00872963"/>
    <w:rsid w:val="00872E7D"/>
    <w:rsid w:val="00874B19"/>
    <w:rsid w:val="00881438"/>
    <w:rsid w:val="00881FA8"/>
    <w:rsid w:val="0088222A"/>
    <w:rsid w:val="00887200"/>
    <w:rsid w:val="008872B7"/>
    <w:rsid w:val="00887963"/>
    <w:rsid w:val="0089113B"/>
    <w:rsid w:val="00892374"/>
    <w:rsid w:val="008949FF"/>
    <w:rsid w:val="008A2542"/>
    <w:rsid w:val="008A3ACF"/>
    <w:rsid w:val="008A552E"/>
    <w:rsid w:val="008A5756"/>
    <w:rsid w:val="008A6755"/>
    <w:rsid w:val="008A7D6C"/>
    <w:rsid w:val="008B2E1F"/>
    <w:rsid w:val="008C4C6C"/>
    <w:rsid w:val="008C541F"/>
    <w:rsid w:val="008E4C06"/>
    <w:rsid w:val="008E63CE"/>
    <w:rsid w:val="008F1175"/>
    <w:rsid w:val="008F6887"/>
    <w:rsid w:val="008F68C1"/>
    <w:rsid w:val="00901C61"/>
    <w:rsid w:val="0090425E"/>
    <w:rsid w:val="009056E1"/>
    <w:rsid w:val="00910012"/>
    <w:rsid w:val="00911C09"/>
    <w:rsid w:val="00911CD7"/>
    <w:rsid w:val="009127EE"/>
    <w:rsid w:val="009152A9"/>
    <w:rsid w:val="009347CC"/>
    <w:rsid w:val="0093512A"/>
    <w:rsid w:val="00935F2E"/>
    <w:rsid w:val="00942590"/>
    <w:rsid w:val="00942A0A"/>
    <w:rsid w:val="0094532B"/>
    <w:rsid w:val="009478C9"/>
    <w:rsid w:val="00952836"/>
    <w:rsid w:val="00952CCD"/>
    <w:rsid w:val="00953C8F"/>
    <w:rsid w:val="00955673"/>
    <w:rsid w:val="0095661F"/>
    <w:rsid w:val="00957C06"/>
    <w:rsid w:val="00963242"/>
    <w:rsid w:val="009702BE"/>
    <w:rsid w:val="00970BCA"/>
    <w:rsid w:val="0097250C"/>
    <w:rsid w:val="00977001"/>
    <w:rsid w:val="00980B66"/>
    <w:rsid w:val="00981607"/>
    <w:rsid w:val="00982CB2"/>
    <w:rsid w:val="00985AC5"/>
    <w:rsid w:val="00992B2D"/>
    <w:rsid w:val="00992BED"/>
    <w:rsid w:val="00994934"/>
    <w:rsid w:val="00997350"/>
    <w:rsid w:val="009A2362"/>
    <w:rsid w:val="009A2E95"/>
    <w:rsid w:val="009A4F7C"/>
    <w:rsid w:val="009A5E95"/>
    <w:rsid w:val="009A5FEF"/>
    <w:rsid w:val="009A7B59"/>
    <w:rsid w:val="009B07A5"/>
    <w:rsid w:val="009B0AE6"/>
    <w:rsid w:val="009B1862"/>
    <w:rsid w:val="009B512A"/>
    <w:rsid w:val="009B677E"/>
    <w:rsid w:val="009C04A3"/>
    <w:rsid w:val="009C33D1"/>
    <w:rsid w:val="009D14C6"/>
    <w:rsid w:val="009D375A"/>
    <w:rsid w:val="009E2627"/>
    <w:rsid w:val="009E5676"/>
    <w:rsid w:val="009E6011"/>
    <w:rsid w:val="009E7DEE"/>
    <w:rsid w:val="009F6892"/>
    <w:rsid w:val="00A06464"/>
    <w:rsid w:val="00A10897"/>
    <w:rsid w:val="00A15271"/>
    <w:rsid w:val="00A15DF6"/>
    <w:rsid w:val="00A16692"/>
    <w:rsid w:val="00A16AB2"/>
    <w:rsid w:val="00A174AB"/>
    <w:rsid w:val="00A21359"/>
    <w:rsid w:val="00A24567"/>
    <w:rsid w:val="00A30AB1"/>
    <w:rsid w:val="00A313F5"/>
    <w:rsid w:val="00A3379C"/>
    <w:rsid w:val="00A36132"/>
    <w:rsid w:val="00A378B6"/>
    <w:rsid w:val="00A37A85"/>
    <w:rsid w:val="00A42DFC"/>
    <w:rsid w:val="00A4421C"/>
    <w:rsid w:val="00A4448C"/>
    <w:rsid w:val="00A4540E"/>
    <w:rsid w:val="00A46C23"/>
    <w:rsid w:val="00A5018E"/>
    <w:rsid w:val="00A514DC"/>
    <w:rsid w:val="00A5364D"/>
    <w:rsid w:val="00A53E65"/>
    <w:rsid w:val="00A601E8"/>
    <w:rsid w:val="00A6040C"/>
    <w:rsid w:val="00A60A32"/>
    <w:rsid w:val="00A643F5"/>
    <w:rsid w:val="00A70D62"/>
    <w:rsid w:val="00A72733"/>
    <w:rsid w:val="00A72CBB"/>
    <w:rsid w:val="00A764DC"/>
    <w:rsid w:val="00A82C53"/>
    <w:rsid w:val="00A85417"/>
    <w:rsid w:val="00A86A62"/>
    <w:rsid w:val="00A939C0"/>
    <w:rsid w:val="00A95093"/>
    <w:rsid w:val="00AA7474"/>
    <w:rsid w:val="00AB0421"/>
    <w:rsid w:val="00AB1CF1"/>
    <w:rsid w:val="00AC6942"/>
    <w:rsid w:val="00AC7ECB"/>
    <w:rsid w:val="00AD02BC"/>
    <w:rsid w:val="00AD1C76"/>
    <w:rsid w:val="00AD1FA0"/>
    <w:rsid w:val="00AD4C44"/>
    <w:rsid w:val="00AE7A4D"/>
    <w:rsid w:val="00AF1130"/>
    <w:rsid w:val="00AF2EA6"/>
    <w:rsid w:val="00AF4998"/>
    <w:rsid w:val="00B02232"/>
    <w:rsid w:val="00B03BFA"/>
    <w:rsid w:val="00B071B6"/>
    <w:rsid w:val="00B15216"/>
    <w:rsid w:val="00B23805"/>
    <w:rsid w:val="00B31809"/>
    <w:rsid w:val="00B31C4B"/>
    <w:rsid w:val="00B40042"/>
    <w:rsid w:val="00B411FA"/>
    <w:rsid w:val="00B430AD"/>
    <w:rsid w:val="00B43C95"/>
    <w:rsid w:val="00B50AA4"/>
    <w:rsid w:val="00B51063"/>
    <w:rsid w:val="00B51DAE"/>
    <w:rsid w:val="00B5208A"/>
    <w:rsid w:val="00B53B02"/>
    <w:rsid w:val="00B54ACA"/>
    <w:rsid w:val="00B5619F"/>
    <w:rsid w:val="00B61530"/>
    <w:rsid w:val="00B61595"/>
    <w:rsid w:val="00B61722"/>
    <w:rsid w:val="00B62462"/>
    <w:rsid w:val="00B673C6"/>
    <w:rsid w:val="00B7665E"/>
    <w:rsid w:val="00B774A3"/>
    <w:rsid w:val="00B8288C"/>
    <w:rsid w:val="00B8534D"/>
    <w:rsid w:val="00B85B54"/>
    <w:rsid w:val="00B85BF8"/>
    <w:rsid w:val="00B967B0"/>
    <w:rsid w:val="00B96BC8"/>
    <w:rsid w:val="00B9700C"/>
    <w:rsid w:val="00BA14CF"/>
    <w:rsid w:val="00BA25DA"/>
    <w:rsid w:val="00BA51D4"/>
    <w:rsid w:val="00BA5B52"/>
    <w:rsid w:val="00BB1C81"/>
    <w:rsid w:val="00BB2AAB"/>
    <w:rsid w:val="00BB4E14"/>
    <w:rsid w:val="00BB7B83"/>
    <w:rsid w:val="00BC2C2E"/>
    <w:rsid w:val="00BC2FB0"/>
    <w:rsid w:val="00BC3103"/>
    <w:rsid w:val="00BD42AD"/>
    <w:rsid w:val="00BD46DE"/>
    <w:rsid w:val="00BD5886"/>
    <w:rsid w:val="00BD6672"/>
    <w:rsid w:val="00BD76B1"/>
    <w:rsid w:val="00BE0FBC"/>
    <w:rsid w:val="00BE1ABC"/>
    <w:rsid w:val="00BE2732"/>
    <w:rsid w:val="00BF01DF"/>
    <w:rsid w:val="00BF068C"/>
    <w:rsid w:val="00BF1337"/>
    <w:rsid w:val="00BF4FAE"/>
    <w:rsid w:val="00C0159E"/>
    <w:rsid w:val="00C06FE7"/>
    <w:rsid w:val="00C11D4D"/>
    <w:rsid w:val="00C1231F"/>
    <w:rsid w:val="00C135FF"/>
    <w:rsid w:val="00C14D92"/>
    <w:rsid w:val="00C17506"/>
    <w:rsid w:val="00C17933"/>
    <w:rsid w:val="00C21EFC"/>
    <w:rsid w:val="00C26608"/>
    <w:rsid w:val="00C27F42"/>
    <w:rsid w:val="00C27F75"/>
    <w:rsid w:val="00C33EEE"/>
    <w:rsid w:val="00C36FBC"/>
    <w:rsid w:val="00C400FF"/>
    <w:rsid w:val="00C410E9"/>
    <w:rsid w:val="00C415B9"/>
    <w:rsid w:val="00C454CC"/>
    <w:rsid w:val="00C454D7"/>
    <w:rsid w:val="00C469E0"/>
    <w:rsid w:val="00C54E14"/>
    <w:rsid w:val="00C60FF5"/>
    <w:rsid w:val="00C61034"/>
    <w:rsid w:val="00C65172"/>
    <w:rsid w:val="00C67FD3"/>
    <w:rsid w:val="00C71EF4"/>
    <w:rsid w:val="00C7265E"/>
    <w:rsid w:val="00C73BAC"/>
    <w:rsid w:val="00C74082"/>
    <w:rsid w:val="00C74684"/>
    <w:rsid w:val="00C77D49"/>
    <w:rsid w:val="00C87058"/>
    <w:rsid w:val="00C92EA6"/>
    <w:rsid w:val="00C9341B"/>
    <w:rsid w:val="00C93FB4"/>
    <w:rsid w:val="00C94300"/>
    <w:rsid w:val="00C964C8"/>
    <w:rsid w:val="00C964F4"/>
    <w:rsid w:val="00C978A1"/>
    <w:rsid w:val="00CA25E7"/>
    <w:rsid w:val="00CA3D0D"/>
    <w:rsid w:val="00CA61C4"/>
    <w:rsid w:val="00CB13FB"/>
    <w:rsid w:val="00CB197F"/>
    <w:rsid w:val="00CB1ACE"/>
    <w:rsid w:val="00CB1AEB"/>
    <w:rsid w:val="00CB1EDB"/>
    <w:rsid w:val="00CB2908"/>
    <w:rsid w:val="00CB2A73"/>
    <w:rsid w:val="00CC0895"/>
    <w:rsid w:val="00CC1F63"/>
    <w:rsid w:val="00CC25EE"/>
    <w:rsid w:val="00CC3624"/>
    <w:rsid w:val="00CC39AF"/>
    <w:rsid w:val="00CC475D"/>
    <w:rsid w:val="00CC48C7"/>
    <w:rsid w:val="00CD0B91"/>
    <w:rsid w:val="00CD0FC8"/>
    <w:rsid w:val="00CD3E9A"/>
    <w:rsid w:val="00CD5366"/>
    <w:rsid w:val="00CD56A5"/>
    <w:rsid w:val="00CD6F80"/>
    <w:rsid w:val="00CD75AD"/>
    <w:rsid w:val="00CE4742"/>
    <w:rsid w:val="00CF3431"/>
    <w:rsid w:val="00CF3AC3"/>
    <w:rsid w:val="00CF6999"/>
    <w:rsid w:val="00CF71AE"/>
    <w:rsid w:val="00CF71ED"/>
    <w:rsid w:val="00CF7B9E"/>
    <w:rsid w:val="00D0033F"/>
    <w:rsid w:val="00D02EA6"/>
    <w:rsid w:val="00D0328A"/>
    <w:rsid w:val="00D100BB"/>
    <w:rsid w:val="00D10A81"/>
    <w:rsid w:val="00D10B04"/>
    <w:rsid w:val="00D11C32"/>
    <w:rsid w:val="00D12233"/>
    <w:rsid w:val="00D14846"/>
    <w:rsid w:val="00D14ED9"/>
    <w:rsid w:val="00D15D76"/>
    <w:rsid w:val="00D17300"/>
    <w:rsid w:val="00D17F25"/>
    <w:rsid w:val="00D20503"/>
    <w:rsid w:val="00D21A18"/>
    <w:rsid w:val="00D25BE3"/>
    <w:rsid w:val="00D26823"/>
    <w:rsid w:val="00D26CD8"/>
    <w:rsid w:val="00D27BCE"/>
    <w:rsid w:val="00D31159"/>
    <w:rsid w:val="00D31732"/>
    <w:rsid w:val="00D32040"/>
    <w:rsid w:val="00D33588"/>
    <w:rsid w:val="00D4084F"/>
    <w:rsid w:val="00D4156E"/>
    <w:rsid w:val="00D46042"/>
    <w:rsid w:val="00D510AA"/>
    <w:rsid w:val="00D51B3B"/>
    <w:rsid w:val="00D57590"/>
    <w:rsid w:val="00D57E9A"/>
    <w:rsid w:val="00D651F0"/>
    <w:rsid w:val="00D65927"/>
    <w:rsid w:val="00D70079"/>
    <w:rsid w:val="00D727F9"/>
    <w:rsid w:val="00D73BB2"/>
    <w:rsid w:val="00D73EE3"/>
    <w:rsid w:val="00D74147"/>
    <w:rsid w:val="00D74D05"/>
    <w:rsid w:val="00D76BA9"/>
    <w:rsid w:val="00D807B7"/>
    <w:rsid w:val="00D809DF"/>
    <w:rsid w:val="00D81353"/>
    <w:rsid w:val="00D82692"/>
    <w:rsid w:val="00D8330B"/>
    <w:rsid w:val="00D850D3"/>
    <w:rsid w:val="00D86C98"/>
    <w:rsid w:val="00D91CCE"/>
    <w:rsid w:val="00D92657"/>
    <w:rsid w:val="00D9419F"/>
    <w:rsid w:val="00D96486"/>
    <w:rsid w:val="00DA1670"/>
    <w:rsid w:val="00DA3B8E"/>
    <w:rsid w:val="00DA4600"/>
    <w:rsid w:val="00DA6A44"/>
    <w:rsid w:val="00DB111A"/>
    <w:rsid w:val="00DB347A"/>
    <w:rsid w:val="00DB6579"/>
    <w:rsid w:val="00DC14AB"/>
    <w:rsid w:val="00DC1966"/>
    <w:rsid w:val="00DC3204"/>
    <w:rsid w:val="00DC443E"/>
    <w:rsid w:val="00DC6E70"/>
    <w:rsid w:val="00DC7CD4"/>
    <w:rsid w:val="00DD08F0"/>
    <w:rsid w:val="00DD27B5"/>
    <w:rsid w:val="00DD4558"/>
    <w:rsid w:val="00DD75BB"/>
    <w:rsid w:val="00DE531D"/>
    <w:rsid w:val="00DE5372"/>
    <w:rsid w:val="00DE5EF3"/>
    <w:rsid w:val="00DF2659"/>
    <w:rsid w:val="00DF5975"/>
    <w:rsid w:val="00E004F7"/>
    <w:rsid w:val="00E018BE"/>
    <w:rsid w:val="00E02DFB"/>
    <w:rsid w:val="00E03323"/>
    <w:rsid w:val="00E0533A"/>
    <w:rsid w:val="00E13D59"/>
    <w:rsid w:val="00E177BE"/>
    <w:rsid w:val="00E201AC"/>
    <w:rsid w:val="00E21871"/>
    <w:rsid w:val="00E25237"/>
    <w:rsid w:val="00E258E1"/>
    <w:rsid w:val="00E2597B"/>
    <w:rsid w:val="00E27723"/>
    <w:rsid w:val="00E32192"/>
    <w:rsid w:val="00E34A6B"/>
    <w:rsid w:val="00E374A4"/>
    <w:rsid w:val="00E375A8"/>
    <w:rsid w:val="00E40B36"/>
    <w:rsid w:val="00E41069"/>
    <w:rsid w:val="00E41171"/>
    <w:rsid w:val="00E433CE"/>
    <w:rsid w:val="00E45112"/>
    <w:rsid w:val="00E45377"/>
    <w:rsid w:val="00E47E77"/>
    <w:rsid w:val="00E50196"/>
    <w:rsid w:val="00E50E7D"/>
    <w:rsid w:val="00E51724"/>
    <w:rsid w:val="00E517AF"/>
    <w:rsid w:val="00E535D7"/>
    <w:rsid w:val="00E5380E"/>
    <w:rsid w:val="00E55DEA"/>
    <w:rsid w:val="00E56E35"/>
    <w:rsid w:val="00E63750"/>
    <w:rsid w:val="00E651AA"/>
    <w:rsid w:val="00E65655"/>
    <w:rsid w:val="00E74A44"/>
    <w:rsid w:val="00E83F60"/>
    <w:rsid w:val="00E843F3"/>
    <w:rsid w:val="00E849F5"/>
    <w:rsid w:val="00E87411"/>
    <w:rsid w:val="00E90231"/>
    <w:rsid w:val="00E9320D"/>
    <w:rsid w:val="00E9337B"/>
    <w:rsid w:val="00EA151D"/>
    <w:rsid w:val="00EA5913"/>
    <w:rsid w:val="00EA6857"/>
    <w:rsid w:val="00EC0107"/>
    <w:rsid w:val="00EC3FD5"/>
    <w:rsid w:val="00EC49DE"/>
    <w:rsid w:val="00EC7AF5"/>
    <w:rsid w:val="00ED03C2"/>
    <w:rsid w:val="00ED0B98"/>
    <w:rsid w:val="00ED2218"/>
    <w:rsid w:val="00ED22C2"/>
    <w:rsid w:val="00ED3FD9"/>
    <w:rsid w:val="00ED582C"/>
    <w:rsid w:val="00EE02B2"/>
    <w:rsid w:val="00EE4748"/>
    <w:rsid w:val="00EF166D"/>
    <w:rsid w:val="00EF1C50"/>
    <w:rsid w:val="00EF6A0E"/>
    <w:rsid w:val="00F00755"/>
    <w:rsid w:val="00F03249"/>
    <w:rsid w:val="00F04E7C"/>
    <w:rsid w:val="00F114B2"/>
    <w:rsid w:val="00F13382"/>
    <w:rsid w:val="00F13AF7"/>
    <w:rsid w:val="00F14D00"/>
    <w:rsid w:val="00F2025E"/>
    <w:rsid w:val="00F21BAD"/>
    <w:rsid w:val="00F22442"/>
    <w:rsid w:val="00F23F7E"/>
    <w:rsid w:val="00F25484"/>
    <w:rsid w:val="00F3094D"/>
    <w:rsid w:val="00F32467"/>
    <w:rsid w:val="00F33C09"/>
    <w:rsid w:val="00F3427B"/>
    <w:rsid w:val="00F36BFC"/>
    <w:rsid w:val="00F465B4"/>
    <w:rsid w:val="00F4753E"/>
    <w:rsid w:val="00F47AE8"/>
    <w:rsid w:val="00F51483"/>
    <w:rsid w:val="00F5465B"/>
    <w:rsid w:val="00F54FB2"/>
    <w:rsid w:val="00F56A28"/>
    <w:rsid w:val="00F6130B"/>
    <w:rsid w:val="00F628E6"/>
    <w:rsid w:val="00F63F5F"/>
    <w:rsid w:val="00F671DA"/>
    <w:rsid w:val="00F7755A"/>
    <w:rsid w:val="00F77B69"/>
    <w:rsid w:val="00F77E39"/>
    <w:rsid w:val="00F84DEA"/>
    <w:rsid w:val="00F96977"/>
    <w:rsid w:val="00FA1F6E"/>
    <w:rsid w:val="00FA31B4"/>
    <w:rsid w:val="00FA3B56"/>
    <w:rsid w:val="00FA3D4E"/>
    <w:rsid w:val="00FA5336"/>
    <w:rsid w:val="00FB7C6B"/>
    <w:rsid w:val="00FC234A"/>
    <w:rsid w:val="00FC3351"/>
    <w:rsid w:val="00FC382B"/>
    <w:rsid w:val="00FC713B"/>
    <w:rsid w:val="00FC7638"/>
    <w:rsid w:val="00FD0B1E"/>
    <w:rsid w:val="00FD0C19"/>
    <w:rsid w:val="00FD20F5"/>
    <w:rsid w:val="00FD406F"/>
    <w:rsid w:val="00FD49B0"/>
    <w:rsid w:val="00FD57D2"/>
    <w:rsid w:val="00FD5FC8"/>
    <w:rsid w:val="00FE0E16"/>
    <w:rsid w:val="00FE63D8"/>
    <w:rsid w:val="00FF2573"/>
    <w:rsid w:val="00FF290E"/>
    <w:rsid w:val="00FF40A3"/>
    <w:rsid w:val="00FF57B3"/>
    <w:rsid w:val="00FF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6F0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A7F54"/>
  </w:style>
  <w:style w:type="paragraph" w:styleId="Nadpis1">
    <w:name w:val="heading 1"/>
    <w:basedOn w:val="Normln"/>
    <w:next w:val="Normln"/>
    <w:link w:val="Nadpis1Char"/>
    <w:uiPriority w:val="9"/>
    <w:qFormat/>
    <w:rsid w:val="0027184E"/>
    <w:pPr>
      <w:keepNext/>
      <w:jc w:val="both"/>
      <w:outlineLvl w:val="0"/>
    </w:pPr>
    <w:rPr>
      <w:rFonts w:ascii="Times New Roman" w:hAnsi="Times New Roman" w:cs="Times New Roman"/>
      <w:i/>
      <w:sz w:val="20"/>
      <w:szCs w:val="2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7C81"/>
    <w:pPr>
      <w:keepNext/>
      <w:pageBreakBefore/>
      <w:jc w:val="both"/>
      <w:outlineLvl w:val="1"/>
    </w:pPr>
    <w:rPr>
      <w:rFonts w:ascii="Times New Roman" w:hAnsi="Times New Roman" w:cs="Times New Roman"/>
      <w:b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76FEB"/>
    <w:pPr>
      <w:keepNext/>
      <w:jc w:val="both"/>
      <w:outlineLvl w:val="2"/>
    </w:pPr>
    <w:rPr>
      <w:rFonts w:ascii="Arial" w:hAnsi="Arial" w:cs="Arial"/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D3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D3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D3D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2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234A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rsid w:val="00267E7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67E7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67E7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7E7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7E74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47247"/>
  </w:style>
  <w:style w:type="paragraph" w:styleId="Zpat">
    <w:name w:val="footer"/>
    <w:basedOn w:val="Normln"/>
    <w:link w:val="ZpatChar"/>
    <w:uiPriority w:val="99"/>
    <w:unhideWhenUsed/>
    <w:rsid w:val="00447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47247"/>
  </w:style>
  <w:style w:type="paragraph" w:customStyle="1" w:styleId="Normal1">
    <w:name w:val="Normal 1"/>
    <w:basedOn w:val="Normln"/>
    <w:rsid w:val="00942A0A"/>
    <w:pPr>
      <w:suppressAutoHyphens/>
      <w:spacing w:before="120" w:after="120" w:line="240" w:lineRule="auto"/>
      <w:ind w:left="880"/>
      <w:jc w:val="both"/>
    </w:pPr>
    <w:rPr>
      <w:rFonts w:ascii="Times New Roman" w:eastAsia="SimSun" w:hAnsi="Times New Roman" w:cs="Times New Roman"/>
      <w:szCs w:val="20"/>
      <w:lang w:eastAsia="ar-SA"/>
    </w:rPr>
  </w:style>
  <w:style w:type="table" w:styleId="Mkatabulky">
    <w:name w:val="Table Grid"/>
    <w:basedOn w:val="Normlntabulka"/>
    <w:uiPriority w:val="59"/>
    <w:rsid w:val="002D4D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71079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7C5D4D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27184E"/>
    <w:rPr>
      <w:rFonts w:ascii="Times New Roman" w:hAnsi="Times New Roman" w:cs="Times New Roman"/>
      <w:i/>
      <w:sz w:val="2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6B2E01"/>
    <w:pPr>
      <w:jc w:val="both"/>
    </w:pPr>
    <w:rPr>
      <w:rFonts w:ascii="Times New Roman" w:hAnsi="Times New Roman" w:cs="Times New Roman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6B2E01"/>
    <w:rPr>
      <w:rFonts w:ascii="Times New Roman" w:hAnsi="Times New Roman" w:cs="Times New Roman"/>
    </w:rPr>
  </w:style>
  <w:style w:type="character" w:customStyle="1" w:styleId="Nadpis2Char">
    <w:name w:val="Nadpis 2 Char"/>
    <w:basedOn w:val="Standardnpsmoodstavce"/>
    <w:link w:val="Nadpis2"/>
    <w:uiPriority w:val="9"/>
    <w:rsid w:val="000B7C81"/>
    <w:rPr>
      <w:rFonts w:ascii="Times New Roman" w:hAnsi="Times New Roman" w:cs="Times New Roman"/>
      <w:b/>
    </w:rPr>
  </w:style>
  <w:style w:type="paragraph" w:customStyle="1" w:styleId="Normln0">
    <w:name w:val="_Normální"/>
    <w:basedOn w:val="Normln"/>
    <w:qFormat/>
    <w:rsid w:val="00751FD9"/>
    <w:pPr>
      <w:keepNext/>
      <w:tabs>
        <w:tab w:val="num" w:pos="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en-US"/>
    </w:rPr>
  </w:style>
  <w:style w:type="character" w:customStyle="1" w:styleId="Nadpis3Char">
    <w:name w:val="Nadpis 3 Char"/>
    <w:basedOn w:val="Standardnpsmoodstavce"/>
    <w:link w:val="Nadpis3"/>
    <w:uiPriority w:val="9"/>
    <w:rsid w:val="00076FEB"/>
    <w:rPr>
      <w:rFonts w:ascii="Arial" w:hAnsi="Arial" w:cs="Arial"/>
      <w:b/>
      <w:u w:val="single"/>
    </w:rPr>
  </w:style>
  <w:style w:type="character" w:styleId="Zstupntext">
    <w:name w:val="Placeholder Text"/>
    <w:basedOn w:val="Standardnpsmoodstavce"/>
    <w:uiPriority w:val="99"/>
    <w:semiHidden/>
    <w:rsid w:val="000C21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A91EBB-C67C-409D-9D9F-7F7D9B533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2620</Words>
  <Characters>15462</Characters>
  <Application>Microsoft Office Word</Application>
  <DocSecurity>0</DocSecurity>
  <Lines>128</Lines>
  <Paragraphs>36</Paragraphs>
  <ScaleCrop>false</ScaleCrop>
  <Company/>
  <LinksUpToDate>false</LinksUpToDate>
  <CharactersWithSpaces>18046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2019-02-01T09:26:00Z</dcterms:created>
  <dcterms:modified xsi:type="dcterms:W3CDTF">2019-02-04T12:29:00Z</dcterms:modified>
</cp:coreProperties>
</file>